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4" w:rsidRDefault="009243D7" w:rsidP="00907F14">
      <w:pPr>
        <w:spacing w:before="12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907F14" w:rsidRDefault="001F0DC7" w:rsidP="00907F14">
      <w:pPr>
        <w:spacing w:before="120"/>
        <w:jc w:val="lef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1533525" cy="838200"/>
            <wp:effectExtent l="0" t="0" r="0" b="0"/>
            <wp:docPr id="1" name="__mcenew" descr="Logo P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Logo PO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-2540</wp:posOffset>
            </wp:positionV>
            <wp:extent cx="2143125" cy="838200"/>
            <wp:effectExtent l="0" t="0" r="0" b="0"/>
            <wp:wrapSquare wrapText="left"/>
            <wp:docPr id="3" name="__mcenew" descr="Logo 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Logo UE 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14" w:rsidRDefault="00907F14" w:rsidP="00103C21">
      <w:pPr>
        <w:spacing w:before="120"/>
        <w:jc w:val="right"/>
        <w:rPr>
          <w:rFonts w:ascii="Arial" w:hAnsi="Arial" w:cs="Arial"/>
        </w:rPr>
      </w:pPr>
    </w:p>
    <w:p w:rsidR="00907F14" w:rsidRPr="00907F14" w:rsidRDefault="001E3911" w:rsidP="00907F14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Ustronie Morskie</w:t>
      </w:r>
      <w:r w:rsidR="00F74E16" w:rsidRPr="00103C21">
        <w:rPr>
          <w:rFonts w:ascii="Arial" w:hAnsi="Arial" w:cs="Arial"/>
        </w:rPr>
        <w:t xml:space="preserve">, dnia </w:t>
      </w:r>
      <w:r w:rsidR="002233C1">
        <w:rPr>
          <w:rFonts w:ascii="Arial" w:hAnsi="Arial" w:cs="Arial"/>
        </w:rPr>
        <w:t>03 stycznia 2017</w:t>
      </w:r>
      <w:r w:rsidR="00F74E16" w:rsidRPr="00103C21">
        <w:rPr>
          <w:rFonts w:ascii="Arial" w:hAnsi="Arial" w:cs="Arial"/>
        </w:rPr>
        <w:t xml:space="preserve"> r.</w:t>
      </w:r>
    </w:p>
    <w:p w:rsidR="00907F14" w:rsidRPr="00103C21" w:rsidRDefault="00907F14" w:rsidP="00103C21">
      <w:pPr>
        <w:spacing w:before="120"/>
        <w:rPr>
          <w:rFonts w:ascii="Arial" w:hAnsi="Arial" w:cs="Arial"/>
          <w:b/>
        </w:rPr>
      </w:pPr>
    </w:p>
    <w:p w:rsidR="00103C21" w:rsidRPr="00103C21" w:rsidRDefault="00F74E16" w:rsidP="00103C21">
      <w:pPr>
        <w:spacing w:before="120"/>
        <w:jc w:val="center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Zaproszenie do złożenia oferty na </w:t>
      </w:r>
      <w:r w:rsidR="00BB601A" w:rsidRPr="00103C21">
        <w:rPr>
          <w:rFonts w:ascii="Arial" w:hAnsi="Arial" w:cs="Arial"/>
        </w:rPr>
        <w:t>r</w:t>
      </w:r>
      <w:r w:rsidR="00103C21" w:rsidRPr="00103C21">
        <w:rPr>
          <w:rFonts w:ascii="Arial" w:hAnsi="Arial" w:cs="Arial"/>
        </w:rPr>
        <w:t>ealizację usługi</w:t>
      </w:r>
      <w:r w:rsidR="00BB601A" w:rsidRPr="00103C21">
        <w:rPr>
          <w:rFonts w:ascii="Arial" w:hAnsi="Arial" w:cs="Arial"/>
        </w:rPr>
        <w:t xml:space="preserve"> </w:t>
      </w:r>
    </w:p>
    <w:p w:rsidR="00F74E16" w:rsidRPr="00103C21" w:rsidRDefault="00103C21" w:rsidP="00103C21">
      <w:pPr>
        <w:spacing w:before="120"/>
        <w:jc w:val="center"/>
        <w:rPr>
          <w:rFonts w:ascii="Arial" w:hAnsi="Arial" w:cs="Arial"/>
          <w:b/>
        </w:rPr>
      </w:pPr>
      <w:r w:rsidRPr="00103C21">
        <w:rPr>
          <w:rFonts w:ascii="Arial" w:hAnsi="Arial" w:cs="Arial"/>
          <w:b/>
        </w:rPr>
        <w:t xml:space="preserve">Opracowanie </w:t>
      </w:r>
      <w:r w:rsidR="00BB601A" w:rsidRPr="00103C21">
        <w:rPr>
          <w:rFonts w:ascii="Arial" w:hAnsi="Arial" w:cs="Arial"/>
          <w:b/>
        </w:rPr>
        <w:t>diagnozy społecz</w:t>
      </w:r>
      <w:r w:rsidR="00210211">
        <w:rPr>
          <w:rFonts w:ascii="Arial" w:hAnsi="Arial" w:cs="Arial"/>
          <w:b/>
        </w:rPr>
        <w:t>no-gospodarczej oraz wyznaczenie</w:t>
      </w:r>
      <w:r w:rsidR="00BB601A" w:rsidRPr="00103C21">
        <w:rPr>
          <w:rFonts w:ascii="Arial" w:hAnsi="Arial" w:cs="Arial"/>
          <w:b/>
        </w:rPr>
        <w:t xml:space="preserve"> na tej podstawie obszarów zdegradowanych i obszaru rewitalizacji</w:t>
      </w:r>
      <w:r w:rsidRPr="00103C21">
        <w:rPr>
          <w:rFonts w:ascii="Arial" w:hAnsi="Arial" w:cs="Arial"/>
          <w:b/>
        </w:rPr>
        <w:t>, opracowanie map zawierających wskazanie granic obszaru zdegradowanego i obszaru rewitalizacji</w:t>
      </w:r>
      <w:r w:rsidR="00BB601A" w:rsidRPr="00103C21">
        <w:rPr>
          <w:rFonts w:ascii="Arial" w:hAnsi="Arial" w:cs="Arial"/>
          <w:b/>
        </w:rPr>
        <w:t xml:space="preserve"> oraz przygotowanie projektu Lokalnego Pro</w:t>
      </w:r>
      <w:r w:rsidR="00D67A05">
        <w:rPr>
          <w:rFonts w:ascii="Arial" w:hAnsi="Arial" w:cs="Arial"/>
          <w:b/>
        </w:rPr>
        <w:t>gramu Rewitali</w:t>
      </w:r>
      <w:r w:rsidR="007427C4">
        <w:rPr>
          <w:rFonts w:ascii="Arial" w:hAnsi="Arial" w:cs="Arial"/>
          <w:b/>
        </w:rPr>
        <w:t xml:space="preserve">zacji Gminy </w:t>
      </w:r>
      <w:r w:rsidR="0027473D">
        <w:rPr>
          <w:rFonts w:ascii="Arial" w:hAnsi="Arial" w:cs="Arial"/>
          <w:b/>
        </w:rPr>
        <w:t>Ustronie Morskie</w:t>
      </w:r>
      <w:r w:rsidR="008960B6">
        <w:rPr>
          <w:rFonts w:ascii="Arial" w:hAnsi="Arial" w:cs="Arial"/>
          <w:b/>
        </w:rPr>
        <w:t xml:space="preserve"> na lata 2017 - 2023</w:t>
      </w:r>
    </w:p>
    <w:p w:rsidR="00F74E16" w:rsidRPr="00103C21" w:rsidRDefault="00F74E16" w:rsidP="00103C21">
      <w:pPr>
        <w:spacing w:before="120"/>
        <w:rPr>
          <w:rFonts w:ascii="Arial" w:hAnsi="Arial" w:cs="Arial"/>
        </w:rPr>
      </w:pPr>
    </w:p>
    <w:p w:rsidR="00F74E16" w:rsidRPr="00103C21" w:rsidRDefault="00F74E1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Znak postępowania: </w:t>
      </w:r>
      <w:r w:rsidR="0027473D">
        <w:rPr>
          <w:rFonts w:ascii="Arial" w:hAnsi="Arial" w:cs="Arial"/>
        </w:rPr>
        <w:t>IK.042.6.2016.IKII</w:t>
      </w:r>
    </w:p>
    <w:p w:rsidR="009B6676" w:rsidRPr="00103C21" w:rsidRDefault="00F74E1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Rodzaj zamówienia: – usługa.</w:t>
      </w:r>
    </w:p>
    <w:p w:rsidR="009B6676" w:rsidRPr="00103C21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Na podstawie art. 4 pkt 8. ustawy Prawo zamówień publicznych (Dz. U. z 2013, poz. 907 z późn. zm.) zapraszamy w trybie zapytania ofertowego do złożenia oferty na wykonanie usługi polegającej na opracowaniu </w:t>
      </w:r>
      <w:r w:rsidR="00ED1A70" w:rsidRPr="00103C21">
        <w:rPr>
          <w:rFonts w:ascii="Arial" w:hAnsi="Arial" w:cs="Arial"/>
        </w:rPr>
        <w:t>Lokalnego Pro</w:t>
      </w:r>
      <w:r w:rsidR="004C1605">
        <w:rPr>
          <w:rFonts w:ascii="Arial" w:hAnsi="Arial" w:cs="Arial"/>
        </w:rPr>
        <w:t xml:space="preserve">gramu Rewitalizacji </w:t>
      </w:r>
      <w:r w:rsidR="00666422">
        <w:rPr>
          <w:rFonts w:ascii="Arial" w:hAnsi="Arial" w:cs="Arial"/>
        </w:rPr>
        <w:t xml:space="preserve">Gminy </w:t>
      </w:r>
      <w:r w:rsidR="0027473D">
        <w:rPr>
          <w:rFonts w:ascii="Arial" w:hAnsi="Arial" w:cs="Arial"/>
        </w:rPr>
        <w:t>Ustronie Morskie</w:t>
      </w:r>
      <w:r w:rsidR="00666422">
        <w:rPr>
          <w:rFonts w:ascii="Arial" w:hAnsi="Arial" w:cs="Arial"/>
        </w:rPr>
        <w:t xml:space="preserve"> na lata 2017 - 2023</w:t>
      </w:r>
      <w:r w:rsidRPr="00103C21">
        <w:rPr>
          <w:rFonts w:ascii="Arial" w:hAnsi="Arial" w:cs="Arial"/>
        </w:rPr>
        <w:t xml:space="preserve">, </w:t>
      </w:r>
      <w:r w:rsidRPr="00103C21">
        <w:rPr>
          <w:rFonts w:ascii="Arial" w:hAnsi="Arial" w:cs="Arial"/>
          <w:b/>
        </w:rPr>
        <w:t>według następującej specyfikacji</w:t>
      </w:r>
      <w:r w:rsidRPr="00103C21">
        <w:rPr>
          <w:rFonts w:ascii="Arial" w:hAnsi="Arial" w:cs="Arial"/>
        </w:rPr>
        <w:t xml:space="preserve"> </w:t>
      </w:r>
    </w:p>
    <w:p w:rsidR="00A61E70" w:rsidRDefault="009B6676" w:rsidP="00A61E70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1. ZAMAWIAJĄCY: </w:t>
      </w:r>
      <w:r w:rsidR="0027473D" w:rsidRPr="0027473D">
        <w:rPr>
          <w:rFonts w:ascii="Arial" w:hAnsi="Arial" w:cs="Arial"/>
          <w:b/>
        </w:rPr>
        <w:t>Gmina Ustronie Morskie</w:t>
      </w:r>
    </w:p>
    <w:p w:rsidR="009B6676" w:rsidRPr="00103C21" w:rsidRDefault="009B6676" w:rsidP="00103C21">
      <w:pPr>
        <w:spacing w:before="120"/>
        <w:rPr>
          <w:rFonts w:ascii="Arial" w:hAnsi="Arial" w:cs="Arial"/>
          <w:b/>
        </w:rPr>
      </w:pPr>
      <w:r w:rsidRPr="00103C21">
        <w:rPr>
          <w:rFonts w:ascii="Arial" w:hAnsi="Arial" w:cs="Arial"/>
          <w:b/>
        </w:rPr>
        <w:t xml:space="preserve">2. TRYB UDZIELANIA ZAMÓWIENIA: </w:t>
      </w:r>
      <w:r w:rsidRPr="00103C21">
        <w:rPr>
          <w:rFonts w:ascii="Arial" w:hAnsi="Arial" w:cs="Arial"/>
        </w:rPr>
        <w:t>Postępowanie o udzielenie zamówienia publicznego prowadzone na podstawie art.4 pkt.8 ustawy Prawo</w:t>
      </w:r>
      <w:r w:rsidRPr="00103C21">
        <w:rPr>
          <w:rFonts w:ascii="Arial" w:hAnsi="Arial" w:cs="Arial"/>
          <w:b/>
        </w:rPr>
        <w:t xml:space="preserve"> </w:t>
      </w:r>
      <w:r w:rsidRPr="00103C21">
        <w:rPr>
          <w:rFonts w:ascii="Arial" w:hAnsi="Arial" w:cs="Arial"/>
        </w:rPr>
        <w:t>zamówień publicznych z dnia 29 stycznia 2004 r., którego wartość nie przekracza wyrażonej w złotych</w:t>
      </w:r>
      <w:r w:rsidRPr="00103C21">
        <w:rPr>
          <w:rFonts w:ascii="Arial" w:hAnsi="Arial" w:cs="Arial"/>
          <w:b/>
        </w:rPr>
        <w:t xml:space="preserve"> </w:t>
      </w:r>
      <w:r w:rsidRPr="00103C21">
        <w:rPr>
          <w:rFonts w:ascii="Arial" w:hAnsi="Arial" w:cs="Arial"/>
        </w:rPr>
        <w:t>równowartości 30.000 euro</w:t>
      </w:r>
    </w:p>
    <w:p w:rsidR="004D0B59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3. PRZEDMIOT USŁUGI: </w:t>
      </w:r>
      <w:r w:rsidRPr="00103C21">
        <w:rPr>
          <w:rFonts w:ascii="Arial" w:hAnsi="Arial" w:cs="Arial"/>
        </w:rPr>
        <w:t xml:space="preserve">Przedmiotem zamówienia jest wykonanie usługi </w:t>
      </w:r>
      <w:r w:rsidR="00103C21" w:rsidRPr="00103C21">
        <w:rPr>
          <w:rFonts w:ascii="Arial" w:hAnsi="Arial" w:cs="Arial"/>
          <w:i/>
        </w:rPr>
        <w:t>Opracowanie diagnozy społecz</w:t>
      </w:r>
      <w:r w:rsidR="00210211">
        <w:rPr>
          <w:rFonts w:ascii="Arial" w:hAnsi="Arial" w:cs="Arial"/>
          <w:i/>
        </w:rPr>
        <w:t>no-gospodarczej oraz wyznaczenie</w:t>
      </w:r>
      <w:r w:rsidR="00103C21" w:rsidRPr="00103C21">
        <w:rPr>
          <w:rFonts w:ascii="Arial" w:hAnsi="Arial" w:cs="Arial"/>
          <w:i/>
        </w:rPr>
        <w:t xml:space="preserve"> na tej podstawie obszarów zdegradowanych i obszaru rewitalizacji, opracowanie map zawierających wskazanie granic obszaru zdegradowanego i obszaru rewitalizacji oraz przygotowanie projektu Lokalnego Programu Rewitalizacji </w:t>
      </w:r>
      <w:r w:rsidR="00666422">
        <w:rPr>
          <w:rFonts w:ascii="Arial" w:hAnsi="Arial" w:cs="Arial"/>
          <w:i/>
        </w:rPr>
        <w:t xml:space="preserve">Gminy </w:t>
      </w:r>
      <w:r w:rsidR="0027473D">
        <w:rPr>
          <w:rFonts w:ascii="Arial" w:hAnsi="Arial" w:cs="Arial"/>
          <w:i/>
        </w:rPr>
        <w:t>Ustronie Morskie</w:t>
      </w:r>
      <w:r w:rsidR="00666422">
        <w:rPr>
          <w:rFonts w:ascii="Arial" w:hAnsi="Arial" w:cs="Arial"/>
          <w:i/>
        </w:rPr>
        <w:t xml:space="preserve"> na lata 2017 - 2023</w:t>
      </w:r>
      <w:r w:rsidRPr="00103C21">
        <w:rPr>
          <w:rFonts w:ascii="Arial" w:hAnsi="Arial" w:cs="Arial"/>
        </w:rPr>
        <w:t>, zgodnie z wszelkimi wymaganiami obowiązującymi w tym zakresie przy zachowaniu zgodnośc</w:t>
      </w:r>
      <w:r w:rsidR="00F636C4" w:rsidRPr="00103C21">
        <w:rPr>
          <w:rFonts w:ascii="Arial" w:hAnsi="Arial" w:cs="Arial"/>
        </w:rPr>
        <w:t>i z wytycznymi i przepisami obowiązującymi na szcze</w:t>
      </w:r>
      <w:r w:rsidR="007B67B1" w:rsidRPr="00103C21">
        <w:rPr>
          <w:rFonts w:ascii="Arial" w:hAnsi="Arial" w:cs="Arial"/>
        </w:rPr>
        <w:t xml:space="preserve">blu krajowym i regionalnym m.in, </w:t>
      </w:r>
      <w:r w:rsidR="00F636C4" w:rsidRPr="00103C21">
        <w:rPr>
          <w:rFonts w:ascii="Arial" w:hAnsi="Arial" w:cs="Arial"/>
          <w:i/>
        </w:rPr>
        <w:t>Wytycznymi w zakresie rewitalizacji w programach</w:t>
      </w:r>
      <w:r w:rsidR="00ED1A70" w:rsidRPr="00103C21">
        <w:rPr>
          <w:rFonts w:ascii="Arial" w:hAnsi="Arial" w:cs="Arial"/>
          <w:i/>
        </w:rPr>
        <w:t xml:space="preserve"> operacyjnych na lata 2014-2020</w:t>
      </w:r>
      <w:r w:rsidR="00F636C4" w:rsidRPr="00103C21">
        <w:rPr>
          <w:rFonts w:ascii="Arial" w:hAnsi="Arial" w:cs="Arial"/>
        </w:rPr>
        <w:t xml:space="preserve"> Ministra Infrast</w:t>
      </w:r>
      <w:r w:rsidR="007B67B1" w:rsidRPr="00103C21">
        <w:rPr>
          <w:rFonts w:ascii="Arial" w:hAnsi="Arial" w:cs="Arial"/>
        </w:rPr>
        <w:t xml:space="preserve">ruktury i Rozwoju z </w:t>
      </w:r>
      <w:r w:rsidR="00F636C4" w:rsidRPr="00103C21">
        <w:rPr>
          <w:rFonts w:ascii="Arial" w:hAnsi="Arial" w:cs="Arial"/>
        </w:rPr>
        <w:t xml:space="preserve">3 lipca 2015 r. wraz z przeprowadzeniem </w:t>
      </w:r>
      <w:r w:rsidRPr="00103C21">
        <w:rPr>
          <w:rFonts w:ascii="Arial" w:hAnsi="Arial" w:cs="Arial"/>
        </w:rPr>
        <w:t xml:space="preserve">strategicznej oceny oddziaływania na środowisko – w tym prognozy oddziaływania na środowisko jako element warunkowy, uzależniony od stwierdzenia przez stosowne organy o konieczności jej sporządzenia. </w:t>
      </w:r>
    </w:p>
    <w:p w:rsidR="004D0B59" w:rsidRPr="004D0B59" w:rsidRDefault="004D0B59" w:rsidP="004D0B59">
      <w:pPr>
        <w:spacing w:before="120"/>
        <w:rPr>
          <w:rFonts w:ascii="Arial" w:hAnsi="Arial" w:cs="Arial"/>
        </w:rPr>
      </w:pPr>
      <w:r w:rsidRPr="004D0B59">
        <w:rPr>
          <w:rFonts w:ascii="Arial" w:hAnsi="Arial" w:cs="Arial"/>
        </w:rPr>
        <w:t>Przedmiot zamówienia związany jest z realizacją projektu pn.</w:t>
      </w:r>
      <w:r w:rsidRPr="004D0B59">
        <w:t xml:space="preserve"> </w:t>
      </w:r>
      <w:r w:rsidRPr="004D0B59">
        <w:rPr>
          <w:rFonts w:ascii="Arial" w:hAnsi="Arial" w:cs="Arial"/>
          <w:i/>
        </w:rPr>
        <w:t xml:space="preserve">Opracowanie Lokalnego Programu Rewitalizacji </w:t>
      </w:r>
      <w:r w:rsidR="00666422">
        <w:rPr>
          <w:rFonts w:ascii="Arial" w:hAnsi="Arial" w:cs="Arial"/>
          <w:i/>
        </w:rPr>
        <w:t xml:space="preserve">Gminy </w:t>
      </w:r>
      <w:r w:rsidR="0027473D">
        <w:rPr>
          <w:rFonts w:ascii="Arial" w:hAnsi="Arial" w:cs="Arial"/>
          <w:i/>
        </w:rPr>
        <w:t>Ustronie Morskie</w:t>
      </w:r>
      <w:r w:rsidR="00666422">
        <w:rPr>
          <w:rFonts w:ascii="Arial" w:hAnsi="Arial" w:cs="Arial"/>
          <w:i/>
        </w:rPr>
        <w:t xml:space="preserve"> na lata 2017 - 2023</w:t>
      </w:r>
      <w:r>
        <w:rPr>
          <w:rFonts w:ascii="Arial" w:hAnsi="Arial" w:cs="Arial"/>
          <w:i/>
        </w:rPr>
        <w:t xml:space="preserve">. </w:t>
      </w:r>
      <w:r w:rsidRPr="004D0B59">
        <w:rPr>
          <w:rFonts w:ascii="Arial" w:hAnsi="Arial" w:cs="Arial"/>
        </w:rPr>
        <w:t xml:space="preserve">Projekt został dofinansowany w ramach Programu Operacyjnego Pomoc Techniczna 2014-2020, zatwierdzonego decyzją wykonawczą Komisji Europejskiej z dnia 9 grudnia 2014 roku nr </w:t>
      </w:r>
      <w:r w:rsidRPr="004D0B59">
        <w:rPr>
          <w:rFonts w:ascii="Arial" w:hAnsi="Arial" w:cs="Arial"/>
        </w:rPr>
        <w:lastRenderedPageBreak/>
        <w:t>C(2014) 9550, przyjmującą niektóre elementy programu operacyjnego „Pomoc Techniczna 2014-2020” do wsparcia z Funduszu Spójności w ramach celu „Inwestycje na rzecz wzrostu i zatrudniania”.</w:t>
      </w:r>
      <w:r w:rsidRPr="004D0B59">
        <w:t xml:space="preserve"> </w:t>
      </w:r>
      <w:r w:rsidRPr="004D0B59">
        <w:rPr>
          <w:rFonts w:ascii="Arial" w:hAnsi="Arial" w:cs="Arial"/>
        </w:rPr>
        <w:t>Najważniejszym cel</w:t>
      </w:r>
      <w:r w:rsidR="00666422">
        <w:rPr>
          <w:rFonts w:ascii="Arial" w:hAnsi="Arial" w:cs="Arial"/>
        </w:rPr>
        <w:t>em projektu jest wsparcie gminy</w:t>
      </w:r>
      <w:r w:rsidRPr="004D0B59">
        <w:rPr>
          <w:rFonts w:ascii="Arial" w:hAnsi="Arial" w:cs="Arial"/>
        </w:rPr>
        <w:t xml:space="preserve"> w tworzeniu procesów zmierzających do rewitalizacji obszarów zdegradowanych, m.in. w ramach Regionalnego Programu Operacyjnego Województwa </w:t>
      </w:r>
      <w:r w:rsidR="00C413E9">
        <w:rPr>
          <w:rFonts w:ascii="Arial" w:hAnsi="Arial" w:cs="Arial"/>
        </w:rPr>
        <w:t>Zachodniopomorskiego (RPO</w:t>
      </w:r>
      <w:r w:rsidRPr="004D0B59">
        <w:rPr>
          <w:rFonts w:ascii="Arial" w:hAnsi="Arial" w:cs="Arial"/>
        </w:rPr>
        <w:t xml:space="preserve">), poprzez pomoc w przygotowaniu programu rewitalizacji służącego rozwiązywaniu problemów rewitalizacyjnych na obszarze wymagającym szczególnej interwencji, z uwzględnieniem lokalnej </w:t>
      </w:r>
      <w:r w:rsidR="0056323C">
        <w:rPr>
          <w:rFonts w:ascii="Arial" w:hAnsi="Arial" w:cs="Arial"/>
        </w:rPr>
        <w:t>s</w:t>
      </w:r>
      <w:r w:rsidR="00666422">
        <w:rPr>
          <w:rFonts w:ascii="Arial" w:hAnsi="Arial" w:cs="Arial"/>
        </w:rPr>
        <w:t xml:space="preserve">pecyfiki i uwarunkowań </w:t>
      </w:r>
      <w:r w:rsidR="0056323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miny. </w:t>
      </w:r>
      <w:r w:rsidRPr="004D0B59">
        <w:rPr>
          <w:rFonts w:ascii="Arial" w:hAnsi="Arial" w:cs="Arial"/>
        </w:rPr>
        <w:t xml:space="preserve">Ponadto projekt ma upowszechnić rozumienie rewitalizacji jako procesów kompleksowych, interdyscyplinarnych przemian ukierunkowanych na wyprowadzenie obszaru zdegradowanego z kryzysu. Działania powinny wzmocnić zdolność </w:t>
      </w:r>
      <w:r w:rsidR="0056323C">
        <w:rPr>
          <w:rFonts w:ascii="Arial" w:hAnsi="Arial" w:cs="Arial"/>
        </w:rPr>
        <w:t>g</w:t>
      </w:r>
      <w:r>
        <w:rPr>
          <w:rFonts w:ascii="Arial" w:hAnsi="Arial" w:cs="Arial"/>
        </w:rPr>
        <w:t>miny</w:t>
      </w:r>
      <w:r w:rsidRPr="004D0B59">
        <w:rPr>
          <w:rFonts w:ascii="Arial" w:hAnsi="Arial" w:cs="Arial"/>
        </w:rPr>
        <w:t xml:space="preserve"> do tworzenia mechanizmów partycypacji społecznej oraz angażowania mieszkańców, podmiotów publicznych, prywatnych oraz innych interesariuszy w przygotowanie programów rewitalizacji.</w:t>
      </w:r>
    </w:p>
    <w:p w:rsidR="00490BCC" w:rsidRPr="00103C21" w:rsidRDefault="00490BCC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Program rewitalizacji obejmować ma następujące elementy: 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opis powiązań programu z dokumentami strategicznymi i planistycznymi gminy; 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diagnozę czynników i zjawisk kryzysowych oraz skalę i char</w:t>
      </w:r>
      <w:r w:rsidR="00C413E9">
        <w:rPr>
          <w:rFonts w:ascii="Arial" w:hAnsi="Arial" w:cs="Arial"/>
        </w:rPr>
        <w:t>akter potrzeb rewitalizacyjnych, w tym analizę lokalnych potencjałów;</w:t>
      </w:r>
    </w:p>
    <w:p w:rsidR="00490BCC" w:rsidRPr="007259EB" w:rsidRDefault="00490BCC" w:rsidP="007259EB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zasięgi przestrzenne obszaru/obszarów rewit</w:t>
      </w:r>
      <w:r w:rsidR="007259EB">
        <w:rPr>
          <w:rFonts w:ascii="Arial" w:hAnsi="Arial" w:cs="Arial"/>
        </w:rPr>
        <w:t>alizacji na</w:t>
      </w:r>
      <w:r w:rsidRPr="00103C21">
        <w:rPr>
          <w:rFonts w:ascii="Arial" w:hAnsi="Arial" w:cs="Arial"/>
        </w:rPr>
        <w:t xml:space="preserve"> </w:t>
      </w:r>
      <w:r w:rsidR="007259EB" w:rsidRPr="007259EB">
        <w:rPr>
          <w:rFonts w:ascii="Arial" w:hAnsi="Arial" w:cs="Arial"/>
        </w:rPr>
        <w:t>map</w:t>
      </w:r>
      <w:r w:rsidR="007259EB">
        <w:rPr>
          <w:rFonts w:ascii="Arial" w:hAnsi="Arial" w:cs="Arial"/>
        </w:rPr>
        <w:t>ach</w:t>
      </w:r>
      <w:r w:rsidR="007259EB" w:rsidRPr="007259EB">
        <w:rPr>
          <w:rFonts w:ascii="Arial" w:hAnsi="Arial" w:cs="Arial"/>
        </w:rPr>
        <w:t xml:space="preserve"> zawierających wskazanie granic obszaru zdegradowanego i obszaru rewitalizacji na mapie w skali co najmniej 1:5000, sporządzonej z wykorzystaniem treści mapy zasadniczej, a w przypadku jej braku – z wykorzystaniem treści mapy ewidencyjnej w rozumieniu ustawy z dnia 17 maja 1989 r. – Prawo geodezyjne i kartograficzne (Dz. U. z 2015 r.</w:t>
      </w:r>
      <w:r w:rsidR="007259EB">
        <w:rPr>
          <w:rFonts w:ascii="Arial" w:hAnsi="Arial" w:cs="Arial"/>
        </w:rPr>
        <w:t xml:space="preserve"> poz. 520, z późn. zm.), </w:t>
      </w:r>
      <w:r w:rsidRPr="007259EB">
        <w:rPr>
          <w:rFonts w:ascii="Arial" w:hAnsi="Arial" w:cs="Arial"/>
        </w:rPr>
        <w:t>tj. określenie, w oparciu o inne dokumenty strategiczne gminy lub diagnozę i identyfikację potrzeb rewitalizacyjnych, terytorium/terytoriów najbardziej wymagających wsparcia;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wizję stanu obszaru po przeprowadzeniu rewitalizacji (planowany efekt rewitalizacji);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cele rewitalizacji oraz odpowiadające zidentyfikowanym potrzebom rewitalizacyjnym kierunki działań mających na celu eliminację lub ograniczenie negatywnych zjawisk;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listę planowanych, podstawowych projektów i przedsięwzięć rewitalizacyjnych wraz z ich opisami zawierającymi, w odniesieniu do każdego projektu/przedsięwzięcia rewitalizacyjnego, co najmniej: nazwę i wskazanie podmiotów go realizujących, zakres realizowanych zadań, lokalizację (miejsce przeprowadzenia danego projektu), szacowaną wartość, prognozowane rezultaty wraz ze sposobem ich oceny i zmierzenia w odniesieniu do celów rewitalizacji;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charakterystykę pozostałych rodzajów przedsięwzięć rewitalizacyjnych realizujących kierunki działań, mających na celu eliminację lub ograniczenie negatywnych zjawisk powodujących sytuację kryzysową;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mechanizmy zapewnienia komplementarności między poszczególnymi </w:t>
      </w:r>
      <w:r w:rsidR="00103C21" w:rsidRPr="00103C21">
        <w:rPr>
          <w:rFonts w:ascii="Arial" w:hAnsi="Arial" w:cs="Arial"/>
        </w:rPr>
        <w:t xml:space="preserve">projektami lub </w:t>
      </w:r>
      <w:r w:rsidRPr="00103C21">
        <w:rPr>
          <w:rFonts w:ascii="Arial" w:hAnsi="Arial" w:cs="Arial"/>
        </w:rPr>
        <w:t>przedsięwzięciami rewitalizacyjnymi oraz pomiędzy działaniami różnych podmiotów i funduszy na obszarze objętym programem rewitalizacji;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indykatywne ramy finansowe w odniesieniu do przedsięwzięć, o których mowa w lit. f oraz g, z indykatywnymi wielkościami środków finansowych z różnych źródeł także </w:t>
      </w:r>
      <w:r w:rsidRPr="00103C21">
        <w:rPr>
          <w:rFonts w:ascii="Arial" w:hAnsi="Arial" w:cs="Arial"/>
        </w:rPr>
        <w:lastRenderedPageBreak/>
        <w:t>spoza funduszy polityki spójności na lata 2014-2020 – publiczne i prywatne środki krajowe w celu realizacji zasady dodatkowości środków UE);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mechanizmy włączenia mieszkańców, przedsiębiorców i innych podmiotów i grup aktywnych na terenie gminy w proces rewitalizacji;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system realizacji (wdrażania) programu rewitalizacji;</w:t>
      </w:r>
    </w:p>
    <w:p w:rsidR="00490BCC" w:rsidRPr="00103C21" w:rsidRDefault="00490BCC" w:rsidP="00103C21">
      <w:pPr>
        <w:numPr>
          <w:ilvl w:val="0"/>
          <w:numId w:val="1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system monitoringu i oceny skuteczności działań i system wprowadzania modyfikacji w reakcji na zmiany w otoczeniu programu.</w:t>
      </w:r>
    </w:p>
    <w:p w:rsidR="007B67B1" w:rsidRPr="00103C21" w:rsidRDefault="007B67B1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Przedmiot usługi obejmuje trzy etapy:</w:t>
      </w:r>
    </w:p>
    <w:p w:rsidR="007B67B1" w:rsidRPr="00103C21" w:rsidRDefault="007B67B1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1) opracowanie diagnozy społeczno - gospodarczej oraz wyznaczenie na jej podst</w:t>
      </w:r>
      <w:r w:rsidR="00ED1A70" w:rsidRPr="00103C21">
        <w:rPr>
          <w:rFonts w:ascii="Arial" w:hAnsi="Arial" w:cs="Arial"/>
        </w:rPr>
        <w:t>awie obszarów zdegradowanych i</w:t>
      </w:r>
      <w:r w:rsidRPr="00103C21">
        <w:rPr>
          <w:rFonts w:ascii="Arial" w:hAnsi="Arial" w:cs="Arial"/>
        </w:rPr>
        <w:t xml:space="preserve"> obszaru rewitalizacji na potrzeby opracowania Lokalnego Programu Rewitalizacji </w:t>
      </w:r>
      <w:r w:rsidR="00666422">
        <w:rPr>
          <w:rFonts w:ascii="Arial" w:hAnsi="Arial" w:cs="Arial"/>
        </w:rPr>
        <w:t xml:space="preserve">Gminy </w:t>
      </w:r>
      <w:r w:rsidR="006E4423">
        <w:rPr>
          <w:rFonts w:ascii="Arial" w:hAnsi="Arial" w:cs="Arial"/>
        </w:rPr>
        <w:t>Ustronie Morskie</w:t>
      </w:r>
      <w:r w:rsidR="00666422">
        <w:rPr>
          <w:rFonts w:ascii="Arial" w:hAnsi="Arial" w:cs="Arial"/>
        </w:rPr>
        <w:t xml:space="preserve"> na lata 2017 - 2023</w:t>
      </w:r>
    </w:p>
    <w:p w:rsidR="00BB601A" w:rsidRPr="00103C21" w:rsidRDefault="007B67B1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2) opracowanie </w:t>
      </w:r>
      <w:r w:rsidR="00ED1A70" w:rsidRPr="00103C21">
        <w:rPr>
          <w:rFonts w:ascii="Arial" w:hAnsi="Arial" w:cs="Arial"/>
        </w:rPr>
        <w:t xml:space="preserve">map </w:t>
      </w:r>
      <w:r w:rsidR="00BB601A" w:rsidRPr="00103C21">
        <w:rPr>
          <w:rFonts w:ascii="Arial" w:hAnsi="Arial" w:cs="Arial"/>
        </w:rPr>
        <w:t>zawierających wskazanie granic obszaru zdegradowanego i obszaru rewitalizacji na mapie w skali co najmniej 1:5000, sporządzonej z wykorzystaniem treści mapy zasadniczej, a w przypadku jej braku – z wykorzystaniem treści mapy ewidencyjnej w rozumieniu ustawy z dnia 17 maja 1989 r. – Prawo geodezyjne i kartograficzne (Dz. U. z 2015 r. poz. 520, z późn. zm.)</w:t>
      </w:r>
    </w:p>
    <w:p w:rsidR="00BB601A" w:rsidRPr="00103C21" w:rsidRDefault="00B95B59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3) opracowanie Lokalnego Programu Rewitalizacji </w:t>
      </w:r>
      <w:r w:rsidR="00666422">
        <w:rPr>
          <w:rFonts w:ascii="Arial" w:hAnsi="Arial" w:cs="Arial"/>
        </w:rPr>
        <w:t xml:space="preserve">Gminy </w:t>
      </w:r>
      <w:r w:rsidR="006E4423">
        <w:rPr>
          <w:rFonts w:ascii="Arial" w:hAnsi="Arial" w:cs="Arial"/>
        </w:rPr>
        <w:t>Ustronie Morskie</w:t>
      </w:r>
      <w:r w:rsidR="00666422">
        <w:rPr>
          <w:rFonts w:ascii="Arial" w:hAnsi="Arial" w:cs="Arial"/>
        </w:rPr>
        <w:t xml:space="preserve"> na lata 2017 - 2023</w:t>
      </w:r>
      <w:r w:rsidRPr="00103C21">
        <w:rPr>
          <w:rFonts w:ascii="Arial" w:hAnsi="Arial" w:cs="Arial"/>
        </w:rPr>
        <w:t>.</w:t>
      </w:r>
    </w:p>
    <w:p w:rsidR="007259EB" w:rsidRDefault="00E72A08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Płatność z tytułu rea</w:t>
      </w:r>
      <w:r w:rsidR="001D6C7F">
        <w:rPr>
          <w:rFonts w:ascii="Arial" w:hAnsi="Arial" w:cs="Arial"/>
        </w:rPr>
        <w:t>lizacji usługi będzie dokonana</w:t>
      </w:r>
      <w:bookmarkStart w:id="0" w:name="_GoBack"/>
      <w:bookmarkEnd w:id="0"/>
      <w:r w:rsidR="001D6C7F">
        <w:rPr>
          <w:rFonts w:ascii="Arial" w:hAnsi="Arial" w:cs="Arial"/>
        </w:rPr>
        <w:t xml:space="preserve"> jednorazowo</w:t>
      </w:r>
      <w:r w:rsidR="00210211">
        <w:rPr>
          <w:rFonts w:ascii="Arial" w:hAnsi="Arial" w:cs="Arial"/>
        </w:rPr>
        <w:t>,</w:t>
      </w:r>
      <w:r w:rsidRPr="00103C21">
        <w:rPr>
          <w:rFonts w:ascii="Arial" w:hAnsi="Arial" w:cs="Arial"/>
        </w:rPr>
        <w:t xml:space="preserve"> </w:t>
      </w:r>
      <w:r w:rsidR="001D6C7F">
        <w:rPr>
          <w:rFonts w:ascii="Arial" w:hAnsi="Arial" w:cs="Arial"/>
        </w:rPr>
        <w:t>po wykonaniu przedmiotu zamówienia</w:t>
      </w:r>
      <w:r w:rsidRPr="00103C21">
        <w:rPr>
          <w:rFonts w:ascii="Arial" w:hAnsi="Arial" w:cs="Arial"/>
        </w:rPr>
        <w:t xml:space="preserve">. </w:t>
      </w:r>
    </w:p>
    <w:p w:rsidR="00BB601A" w:rsidRPr="00103C21" w:rsidRDefault="00E72A08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Zamawiający zastrzega </w:t>
      </w:r>
      <w:r w:rsidR="00103C21" w:rsidRPr="00103C21">
        <w:rPr>
          <w:rFonts w:ascii="Arial" w:hAnsi="Arial" w:cs="Arial"/>
        </w:rPr>
        <w:t>możliwość odstąpienia o</w:t>
      </w:r>
      <w:r w:rsidR="00210211">
        <w:rPr>
          <w:rFonts w:ascii="Arial" w:hAnsi="Arial" w:cs="Arial"/>
        </w:rPr>
        <w:t>d</w:t>
      </w:r>
      <w:r w:rsidR="00103C21" w:rsidRPr="00103C21">
        <w:rPr>
          <w:rFonts w:ascii="Arial" w:hAnsi="Arial" w:cs="Arial"/>
        </w:rPr>
        <w:t xml:space="preserve"> umowy</w:t>
      </w:r>
      <w:r w:rsidR="00210211">
        <w:rPr>
          <w:rFonts w:ascii="Arial" w:hAnsi="Arial" w:cs="Arial"/>
        </w:rPr>
        <w:t>,</w:t>
      </w:r>
      <w:r w:rsidR="00103C21" w:rsidRPr="00103C21">
        <w:rPr>
          <w:rFonts w:ascii="Arial" w:hAnsi="Arial" w:cs="Arial"/>
        </w:rPr>
        <w:t xml:space="preserve"> w przypadku zmiany istotnych zmian przepisów prawa regulujących przedmiot zamówienia. </w:t>
      </w:r>
      <w:r w:rsidRPr="00103C21">
        <w:rPr>
          <w:rFonts w:ascii="Arial" w:hAnsi="Arial" w:cs="Arial"/>
        </w:rPr>
        <w:t xml:space="preserve"> </w:t>
      </w:r>
    </w:p>
    <w:p w:rsidR="00CA7771" w:rsidRPr="00103C21" w:rsidRDefault="00791B56" w:rsidP="00103C2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Kod CPV - 73220000-4</w:t>
      </w:r>
      <w:r w:rsidR="009B6676" w:rsidRPr="00103C21">
        <w:rPr>
          <w:rFonts w:ascii="Arial" w:hAnsi="Arial" w:cs="Arial"/>
        </w:rPr>
        <w:t xml:space="preserve">. Usługi </w:t>
      </w:r>
      <w:r>
        <w:rPr>
          <w:rFonts w:ascii="Arial" w:hAnsi="Arial" w:cs="Arial"/>
        </w:rPr>
        <w:t>w zakresie badań i rozwoju</w:t>
      </w:r>
      <w:r w:rsidR="009B6676" w:rsidRPr="00103C21">
        <w:rPr>
          <w:rFonts w:ascii="Arial" w:hAnsi="Arial" w:cs="Arial"/>
        </w:rPr>
        <w:t xml:space="preserve">. </w:t>
      </w:r>
    </w:p>
    <w:p w:rsidR="00CA7771" w:rsidRPr="00103C21" w:rsidRDefault="00CA7771" w:rsidP="00103C21">
      <w:pPr>
        <w:pStyle w:val="Default"/>
        <w:spacing w:before="120" w:line="288" w:lineRule="auto"/>
        <w:rPr>
          <w:rFonts w:ascii="Arial" w:hAnsi="Arial" w:cs="Arial"/>
          <w:sz w:val="22"/>
          <w:szCs w:val="22"/>
        </w:rPr>
      </w:pPr>
      <w:r w:rsidRPr="00103C21">
        <w:rPr>
          <w:rFonts w:ascii="Arial" w:hAnsi="Arial" w:cs="Arial"/>
          <w:b/>
          <w:sz w:val="22"/>
          <w:szCs w:val="22"/>
        </w:rPr>
        <w:t>4. ZAKRES REALIZACJI USŁUGI OBEJMUJE:</w:t>
      </w:r>
    </w:p>
    <w:p w:rsidR="00CA7771" w:rsidRPr="00103C21" w:rsidRDefault="00080968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.1 opracowanie szczegółowego harmonogramu realizacji przedmiotu zamówienia,  </w:t>
      </w:r>
    </w:p>
    <w:p w:rsidR="00CA7771" w:rsidRPr="00103C21" w:rsidRDefault="00080968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>.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>2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koordynację działań w zakresie opracowania przedmiotu zamówienia, </w:t>
      </w:r>
    </w:p>
    <w:p w:rsidR="00210211" w:rsidRDefault="00080968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>.3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koordynację działań w zakresie spotkań</w:t>
      </w:r>
      <w:r w:rsidR="004B3C09">
        <w:rPr>
          <w:rFonts w:ascii="Arial" w:hAnsi="Arial" w:cs="Arial"/>
          <w:color w:val="auto"/>
          <w:sz w:val="22"/>
          <w:szCs w:val="22"/>
          <w:lang w:eastAsia="en-US"/>
        </w:rPr>
        <w:t xml:space="preserve"> Zespołu </w:t>
      </w:r>
      <w:r w:rsidR="00952458">
        <w:rPr>
          <w:rFonts w:ascii="Arial" w:hAnsi="Arial" w:cs="Arial"/>
          <w:color w:val="auto"/>
          <w:sz w:val="22"/>
          <w:szCs w:val="22"/>
          <w:lang w:eastAsia="en-US"/>
        </w:rPr>
        <w:t>ds.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Rewitalizacji, rozumianych jako uczestnictwo członków zespoł</w:t>
      </w:r>
      <w:r w:rsidR="00210211">
        <w:rPr>
          <w:rFonts w:ascii="Arial" w:hAnsi="Arial" w:cs="Arial"/>
          <w:color w:val="auto"/>
          <w:sz w:val="22"/>
          <w:szCs w:val="22"/>
          <w:lang w:eastAsia="en-US"/>
        </w:rPr>
        <w:t>u w przeprowadzanych przez Wykonawcę, pięciu szkoleniach</w:t>
      </w:r>
      <w:r w:rsidR="00210211" w:rsidRPr="00210211">
        <w:rPr>
          <w:rFonts w:ascii="Arial" w:hAnsi="Arial" w:cs="Arial"/>
          <w:color w:val="auto"/>
          <w:sz w:val="22"/>
          <w:szCs w:val="22"/>
          <w:lang w:eastAsia="en-US"/>
        </w:rPr>
        <w:t xml:space="preserve"> Zespołu ds. Rewitalizacji oraz pracowników JST. Każde szkolenie będzie trwało minimum 5 godzin szkoleniowych i Wykonawca powinien zapewnić profesjonalnie przygotowane materiały szkoleniowe, zawierające wiedzę w zakresie rewitalizacji: podstawy pojęcia rewitalizacja, zadania zgodne z wytycznymi, koncepcja tworzenia lokalnego programu rewitalizacji, sposób tworzenia przedsięwzięć rewitalizacyjnych oraz określania wskaźników. Celem szkoleń jest zapoznanie członków Zespołu ds. Rewitalizacji z aktualnymi przepisami prawa w zakresie tworzenia i realizacji programów </w:t>
      </w:r>
      <w:r w:rsidR="00210211">
        <w:rPr>
          <w:rFonts w:ascii="Arial" w:hAnsi="Arial" w:cs="Arial"/>
          <w:color w:val="auto"/>
          <w:sz w:val="22"/>
          <w:szCs w:val="22"/>
          <w:lang w:eastAsia="en-US"/>
        </w:rPr>
        <w:t>rewitalizacji oraz partycypacji;</w:t>
      </w:r>
    </w:p>
    <w:p w:rsidR="00CA7771" w:rsidRPr="00103C21" w:rsidRDefault="00080968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>.</w:t>
      </w:r>
      <w:r w:rsid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bieżące monitorowanie, w czasie realizacji przedmiotu zamówienia, zmian wytycznych i przepisów dotyczących zakresu </w:t>
      </w:r>
      <w:r w:rsidR="00EC2C3B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diagnozy społeczno-gospodarczej na potrzeby opracowania </w:t>
      </w:r>
      <w:r w:rsidR="00103C21">
        <w:rPr>
          <w:rFonts w:ascii="Arial" w:hAnsi="Arial" w:cs="Arial"/>
          <w:color w:val="auto"/>
          <w:sz w:val="22"/>
          <w:szCs w:val="22"/>
          <w:lang w:eastAsia="en-US"/>
        </w:rPr>
        <w:t>programu rewitalizacji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oraz dostosowanie go do ww. zmian, </w:t>
      </w:r>
    </w:p>
    <w:p w:rsidR="00CA7771" w:rsidRPr="00103C21" w:rsidRDefault="00080968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>4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>.5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przeprowadzenie konsultacji społecznych w ramach procesu opracowywania przedmiotu zamówienia 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zgodnie z Wytycznymi dot. rewitalizacji 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w tym m. in.: </w:t>
      </w:r>
    </w:p>
    <w:p w:rsidR="00210211" w:rsidRPr="00210211" w:rsidRDefault="00210211" w:rsidP="00210211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a) poprowadzenie minimum 4 warsztatów rewitalizacyjnych oraz 2 spacerów studyjnych, w których wezmą udział mieszkańcy zaproszeni przez Wykonawcę. Podczas warsztatów zostanie zaprezentowany spójny obraz procesu rewitalizac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ji realizowanego w gminie, który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 xml:space="preserve"> zostanie poddany pracy warsztatowej 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 xml:space="preserve">wraz z 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mieszkańc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ami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. Spacery studyjne posłużą do doprecyzowania koncepcji realizowan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ych procesów rewitalizacyjnych;</w:t>
      </w:r>
    </w:p>
    <w:p w:rsidR="00210211" w:rsidRPr="00210211" w:rsidRDefault="00210211" w:rsidP="00210211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b) poprowadzenie konferencji podsumowującej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 xml:space="preserve"> zorganizowanej w siedzibie Zamawiającego, wraz z zapewnieniem poczęstunku dla osób uczestniczących w konferencji. Wykonawca deklaruje całkowite przygotowanie konferencji wraz z zaproszeniem osób istotnych ze względu na realizowany proces 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partycypacyjny oraz mieszkańców;</w:t>
      </w:r>
    </w:p>
    <w:p w:rsidR="00210211" w:rsidRPr="00210211" w:rsidRDefault="00210211" w:rsidP="00210211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c) przeprowadzenie badań PAPI na próbie 200 mieszkańców wraz z kodowaniem danych uzyskanych w trakcie badań, a także ich opracowaniem i przedstawieniem do wglądu Zamawiającego. Zakłada się realizację badania wraz z zapewnieniem dostępu do kart realizacji badania, zawierających dane umożliwiające dotarcie do potencjalnego respondenta (imię i nazwisko wraz z numerem telefonu lub mailem lub adresem). Wykonawca zobowiązany jest do przeprowad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zenia kontroli realizacji badań;</w:t>
      </w:r>
    </w:p>
    <w:p w:rsidR="00210211" w:rsidRPr="00210211" w:rsidRDefault="00210211" w:rsidP="00210211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 xml:space="preserve">d) przeprowadzenie badań CAWI na ogólnodostępnej platformie, umożliwiającej dostęp wszystkich mieszkańców do kwestionariusza. Ankieta będzie 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 xml:space="preserve">również 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możliwa do wypeł</w:t>
      </w:r>
      <w:r w:rsidR="00666422">
        <w:rPr>
          <w:rFonts w:ascii="Arial" w:hAnsi="Arial" w:cs="Arial"/>
          <w:color w:val="auto"/>
          <w:sz w:val="22"/>
          <w:szCs w:val="22"/>
          <w:lang w:eastAsia="en-US"/>
        </w:rPr>
        <w:t xml:space="preserve">nienia na stronie Urzędu Gminy 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oraz lokalnych portalach internetowych, a Wykonawca zobowiązuje się do promocji takiej formy uczestnictwa w procesie partycypacyjnym, poprzez bezpo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średnie dotarcie do mieszkańców;</w:t>
      </w:r>
    </w:p>
    <w:p w:rsidR="00210211" w:rsidRPr="00210211" w:rsidRDefault="00D94D5E" w:rsidP="00210211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e) opracowanie raportu</w:t>
      </w:r>
      <w:r w:rsidR="00210211" w:rsidRPr="00210211">
        <w:rPr>
          <w:rFonts w:ascii="Arial" w:hAnsi="Arial" w:cs="Arial"/>
          <w:color w:val="auto"/>
          <w:sz w:val="22"/>
          <w:szCs w:val="22"/>
          <w:lang w:eastAsia="en-US"/>
        </w:rPr>
        <w:t xml:space="preserve"> z </w:t>
      </w:r>
      <w:r>
        <w:rPr>
          <w:rFonts w:ascii="Arial" w:hAnsi="Arial" w:cs="Arial"/>
          <w:color w:val="auto"/>
          <w:sz w:val="22"/>
          <w:szCs w:val="22"/>
          <w:lang w:eastAsia="en-US"/>
        </w:rPr>
        <w:t>procesu partycypacji społecznej.</w:t>
      </w:r>
    </w:p>
    <w:p w:rsidR="008274AF" w:rsidRPr="00103C21" w:rsidRDefault="00B95B59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4.6</w:t>
      </w:r>
      <w:r w:rsidR="00AA1A89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po zakończeniu każdej z form konsultacji społecznych opracowuje się informację podsumowującą</w:t>
      </w:r>
      <w:r w:rsid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AA1A89" w:rsidRPr="00103C21">
        <w:rPr>
          <w:rFonts w:ascii="Arial" w:hAnsi="Arial" w:cs="Arial"/>
          <w:color w:val="auto"/>
          <w:sz w:val="22"/>
          <w:szCs w:val="22"/>
          <w:lang w:eastAsia="en-US"/>
        </w:rPr>
        <w:t>jej przebieg, zawierającą dane o miejscu i czasie jej przeprowadzenia i omówienie jej przebiegu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="00AA1A89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jak również wszystkie uwagi 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wraz z odniesieniem się do nich;</w:t>
      </w:r>
    </w:p>
    <w:p w:rsidR="00CA7771" w:rsidRPr="00103C21" w:rsidRDefault="00B95B59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4.7</w:t>
      </w:r>
      <w:r w:rsidR="008274AF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. przygotowanie </w:t>
      </w:r>
      <w:r w:rsid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map prezentujących </w:t>
      </w:r>
      <w:r w:rsidR="008274AF" w:rsidRPr="00103C21">
        <w:rPr>
          <w:rFonts w:ascii="Arial" w:hAnsi="Arial" w:cs="Arial"/>
          <w:color w:val="auto"/>
          <w:sz w:val="22"/>
          <w:szCs w:val="22"/>
          <w:lang w:eastAsia="en-US"/>
        </w:rPr>
        <w:t>obszaru zdegradowanego i obszaru rewitalizacji zawierającego wskazanie granic tych obszarów wykonane na mapie w skali co najmniej 1:5000, sporządzonej z wykorzystaniem treści mapy zasadniczej, a w przypadku jej braku – z wykorzystaniem treści mapy ewidencyjnej w rozumieniu ustawy z dnia 17 maja 1989 r. – Prawo geodezyjne i kartograficzne (Dz. U. z</w:t>
      </w:r>
      <w:r w:rsidR="004410D7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2015 r. poz. 520, z późn. zm.</w:t>
      </w:r>
      <w:r w:rsidR="008274AF" w:rsidRPr="00103C21">
        <w:rPr>
          <w:rFonts w:ascii="Arial" w:hAnsi="Arial" w:cs="Arial"/>
          <w:color w:val="auto"/>
          <w:sz w:val="22"/>
          <w:szCs w:val="22"/>
          <w:lang w:eastAsia="en-US"/>
        </w:rPr>
        <w:t>)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:rsidR="00CA7771" w:rsidRPr="00103C21" w:rsidRDefault="00080968" w:rsidP="00D94D5E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>.8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udział w spotkaniach z mieszkańcami, naradach z Zamawiającym, spotkaniach Zespołu ds. rewitalizacji, spotkaniach/konferencjach promujących przedmiot umowy – min. </w:t>
      </w:r>
      <w:r w:rsidR="00AA1A89" w:rsidRPr="00103C21">
        <w:rPr>
          <w:rFonts w:ascii="Arial" w:hAnsi="Arial" w:cs="Arial"/>
          <w:color w:val="auto"/>
          <w:sz w:val="22"/>
          <w:szCs w:val="22"/>
          <w:lang w:eastAsia="en-US"/>
        </w:rPr>
        <w:t>2 spotkania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:rsidR="00D94D5E" w:rsidRDefault="00080968" w:rsidP="00D94D5E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B95B59" w:rsidRPr="00103C21">
        <w:rPr>
          <w:rFonts w:ascii="Arial" w:hAnsi="Arial" w:cs="Arial"/>
          <w:color w:val="auto"/>
          <w:sz w:val="22"/>
          <w:szCs w:val="22"/>
          <w:lang w:eastAsia="en-US"/>
        </w:rPr>
        <w:t>.9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prezentację przedmiotu umowy na posiedzeniach komisji i sesji Rady </w:t>
      </w:r>
      <w:r w:rsidR="006E4423">
        <w:rPr>
          <w:rFonts w:ascii="Arial" w:hAnsi="Arial" w:cs="Arial"/>
          <w:color w:val="auto"/>
          <w:sz w:val="22"/>
          <w:szCs w:val="22"/>
          <w:lang w:eastAsia="en-US"/>
        </w:rPr>
        <w:t>Gminy (min. 2 prezentacje) tj.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CA7771"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– min. </w:t>
      </w:r>
      <w:r w:rsidR="00AA1A89" w:rsidRPr="00103C21">
        <w:rPr>
          <w:rFonts w:ascii="Arial" w:hAnsi="Arial" w:cs="Arial"/>
          <w:color w:val="auto"/>
          <w:sz w:val="22"/>
          <w:szCs w:val="22"/>
          <w:lang w:eastAsia="en-US"/>
        </w:rPr>
        <w:t>1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 xml:space="preserve"> prezentacja</w:t>
      </w:r>
      <w:r w:rsidR="006E4423">
        <w:rPr>
          <w:rFonts w:ascii="Arial" w:hAnsi="Arial" w:cs="Arial"/>
          <w:color w:val="auto"/>
          <w:sz w:val="22"/>
          <w:szCs w:val="22"/>
          <w:lang w:eastAsia="en-US"/>
        </w:rPr>
        <w:t xml:space="preserve"> na posiedzeniu Komisji Rady Gminy i min. 1 prezentacja na sesji Rady Gminy</w:t>
      </w:r>
      <w:r w:rsidR="00D94D5E"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:rsidR="00D94D5E" w:rsidRDefault="00D94D5E" w:rsidP="00D94D5E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4.10</w:t>
      </w: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 xml:space="preserve"> pomoc ekspercką w konsultacjach projektu LPR z organami i podmiotami, jeśli uzgodnienia wymagane są na podstawie „Wytycznych w zakresie rewitalizacji w programach operacyjnych na lata 2014-2020” Ministra Infrastruktu</w:t>
      </w:r>
      <w:r>
        <w:rPr>
          <w:rFonts w:ascii="Arial" w:hAnsi="Arial" w:cs="Arial"/>
          <w:color w:val="auto"/>
          <w:sz w:val="22"/>
          <w:szCs w:val="22"/>
          <w:lang w:eastAsia="en-US"/>
        </w:rPr>
        <w:t>ry i Rozwoju z 03 lipca 2015 r.</w:t>
      </w:r>
    </w:p>
    <w:p w:rsidR="00D94D5E" w:rsidRPr="00103C21" w:rsidRDefault="00D94D5E" w:rsidP="00D94D5E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210211">
        <w:rPr>
          <w:rFonts w:ascii="Arial" w:hAnsi="Arial" w:cs="Arial"/>
          <w:color w:val="auto"/>
          <w:sz w:val="22"/>
          <w:szCs w:val="22"/>
          <w:lang w:eastAsia="en-US"/>
        </w:rPr>
        <w:t>Powyższe prace powinny zostać zaplanowane w sposób gwarantujący najbardziej rzetelny sposób realizacji prac analityczno-partycypacyjnych.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Ostateczna liczba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poszczególnych </w:t>
      </w: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>form konsultacji oraz liczba i treść ankiet</w:t>
      </w:r>
      <w:r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t xml:space="preserve"> zostanie sprecyzowana po sporządzeniu szczegółowej </w:t>
      </w:r>
      <w:r w:rsidRPr="00103C21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>diagnozy obszarów rewitalizacji i dostosowa</w:t>
      </w:r>
      <w:r>
        <w:rPr>
          <w:rFonts w:ascii="Arial" w:hAnsi="Arial" w:cs="Arial"/>
          <w:color w:val="auto"/>
          <w:sz w:val="22"/>
          <w:szCs w:val="22"/>
          <w:lang w:eastAsia="en-US"/>
        </w:rPr>
        <w:t>na do specyfiki interesariuszy, jednakże nie będzie mniejsza niż zaplanowana powyżej.</w:t>
      </w:r>
    </w:p>
    <w:p w:rsidR="00CA7771" w:rsidRPr="00103C21" w:rsidRDefault="00CA7771" w:rsidP="00103C21">
      <w:pPr>
        <w:pStyle w:val="Default"/>
        <w:spacing w:before="120" w:line="288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D94D5E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>5. METODOLOGIA</w:t>
      </w:r>
      <w:r w:rsidRPr="00103C21">
        <w:rPr>
          <w:rFonts w:ascii="Arial" w:hAnsi="Arial" w:cs="Arial"/>
        </w:rPr>
        <w:t xml:space="preserve"> </w:t>
      </w:r>
      <w:r w:rsidR="00BB601A" w:rsidRPr="00103C21">
        <w:rPr>
          <w:rFonts w:ascii="Arial" w:hAnsi="Arial" w:cs="Arial"/>
        </w:rPr>
        <w:t xml:space="preserve">Wykonawca przedstawi w ofercie koncepcję realizacji usługi. </w:t>
      </w:r>
      <w:r w:rsidR="0008636D">
        <w:rPr>
          <w:rFonts w:ascii="Arial" w:hAnsi="Arial" w:cs="Arial"/>
        </w:rPr>
        <w:t xml:space="preserve">Koncepcja </w:t>
      </w:r>
      <w:r w:rsidRPr="00103C21">
        <w:rPr>
          <w:rFonts w:ascii="Arial" w:hAnsi="Arial" w:cs="Arial"/>
        </w:rPr>
        <w:t>powinna obejmować realizację</w:t>
      </w:r>
      <w:r w:rsidR="009126EF" w:rsidRPr="00103C21">
        <w:rPr>
          <w:rFonts w:ascii="Arial" w:hAnsi="Arial" w:cs="Arial"/>
        </w:rPr>
        <w:t xml:space="preserve"> prac diagnostycznych umożliwiających opracowanie </w:t>
      </w:r>
      <w:r w:rsidR="00D94D5E">
        <w:rPr>
          <w:rFonts w:ascii="Arial" w:hAnsi="Arial" w:cs="Arial"/>
        </w:rPr>
        <w:t>diagnozy społeczno-gospodarczej</w:t>
      </w:r>
      <w:r w:rsidR="009126EF" w:rsidRPr="00103C21">
        <w:rPr>
          <w:rFonts w:ascii="Arial" w:hAnsi="Arial" w:cs="Arial"/>
        </w:rPr>
        <w:t xml:space="preserve"> wraz z wyznaczeniem obszarów </w:t>
      </w:r>
      <w:r w:rsidR="005154C4" w:rsidRPr="00103C21">
        <w:rPr>
          <w:rFonts w:ascii="Arial" w:hAnsi="Arial" w:cs="Arial"/>
        </w:rPr>
        <w:t>zdegradowanych oraz obszarów rewitalizacyjnych i ich podobszarów. Wykonawca powinien przedstawić spójną koncepcję metodologiczną, zgodną z zakresem realizowanej usługi, która zapewni jak najwyższy</w:t>
      </w:r>
      <w:r w:rsidR="0078541E" w:rsidRPr="00103C21">
        <w:rPr>
          <w:rFonts w:ascii="Arial" w:hAnsi="Arial" w:cs="Arial"/>
        </w:rPr>
        <w:t xml:space="preserve"> poziom partycypacji społecznej</w:t>
      </w:r>
      <w:r w:rsidR="005154C4" w:rsidRPr="00103C21">
        <w:rPr>
          <w:rFonts w:ascii="Arial" w:hAnsi="Arial" w:cs="Arial"/>
        </w:rPr>
        <w:t xml:space="preserve">. </w:t>
      </w:r>
    </w:p>
    <w:p w:rsidR="009B6676" w:rsidRPr="00103C21" w:rsidRDefault="007F7459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Oferta </w:t>
      </w:r>
      <w:r w:rsidR="00D94D5E">
        <w:rPr>
          <w:rFonts w:ascii="Arial" w:hAnsi="Arial" w:cs="Arial"/>
        </w:rPr>
        <w:t>powinna</w:t>
      </w:r>
      <w:r w:rsidRPr="00103C21">
        <w:rPr>
          <w:rFonts w:ascii="Arial" w:hAnsi="Arial" w:cs="Arial"/>
        </w:rPr>
        <w:t xml:space="preserve"> zawierać właściwy z punktu widzenia celów usługi, szczegółowy zestaw metod i narzędzi gromadzenia i analizy danych, gwarantujących otrzymanie bezstronnych i wiarygodnych wniosków. W ramach usługi powinny zostać wykorzystane przede wszystkim techniki jakościowe oraz analiza danych zastanych. Propozycja metod gromadzenia i analizy danych, ich adekwatność w stosunku do specyfiki gminy oraz przyporządkowanie metod do wskazanych celów usługi będą podlegać ocenie w procedurze wyboru ofert.</w:t>
      </w:r>
      <w:r w:rsidR="00BB601A" w:rsidRPr="00103C21">
        <w:rPr>
          <w:rFonts w:ascii="Arial" w:hAnsi="Arial" w:cs="Arial"/>
        </w:rPr>
        <w:t xml:space="preserve"> </w:t>
      </w:r>
      <w:r w:rsidR="009B6676" w:rsidRPr="00103C21">
        <w:rPr>
          <w:rFonts w:ascii="Arial" w:hAnsi="Arial" w:cs="Arial"/>
        </w:rPr>
        <w:t>Wykonawca będzie zobowiązany do samodzielnego pozyskiwania dokumentów źródłowych niezbędnych do wykonania przedmiotu zamówienia, ponosząc ich koszty. Wykonawca winien przekazać Zamawiającemu wyniki badań w formie źródłowej</w:t>
      </w:r>
      <w:r w:rsidR="00D94D5E">
        <w:rPr>
          <w:rFonts w:ascii="Arial" w:hAnsi="Arial" w:cs="Arial"/>
        </w:rPr>
        <w:t>,</w:t>
      </w:r>
      <w:r w:rsidR="009B6676" w:rsidRPr="00103C21">
        <w:rPr>
          <w:rFonts w:ascii="Arial" w:hAnsi="Arial" w:cs="Arial"/>
        </w:rPr>
        <w:t xml:space="preserve"> ze szczegółowo opisanymi poszczególnymi zmiennymi (np. pliki MS Excel).</w:t>
      </w:r>
    </w:p>
    <w:p w:rsidR="009B6676" w:rsidRPr="00103C21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6. TERMIN WYKONANIA ZAMÓWIENIA: </w:t>
      </w:r>
      <w:r w:rsidRPr="00103C21">
        <w:rPr>
          <w:rFonts w:ascii="Arial" w:hAnsi="Arial" w:cs="Arial"/>
        </w:rPr>
        <w:t xml:space="preserve">do dnia </w:t>
      </w:r>
      <w:r w:rsidR="0080671B">
        <w:rPr>
          <w:rFonts w:ascii="Arial" w:hAnsi="Arial" w:cs="Arial"/>
        </w:rPr>
        <w:t>01 maja 2017</w:t>
      </w:r>
      <w:r w:rsidRPr="00103C21">
        <w:rPr>
          <w:rFonts w:ascii="Arial" w:hAnsi="Arial" w:cs="Arial"/>
        </w:rPr>
        <w:t xml:space="preserve"> roku.</w:t>
      </w:r>
    </w:p>
    <w:p w:rsidR="007259EB" w:rsidRDefault="009B6676" w:rsidP="007259EB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7. </w:t>
      </w:r>
      <w:r w:rsidR="007259EB" w:rsidRPr="007259EB">
        <w:rPr>
          <w:rFonts w:ascii="Arial" w:hAnsi="Arial" w:cs="Arial"/>
          <w:b/>
        </w:rPr>
        <w:t>WARUNKI UDZIAŁU W POSTĘPOWANIU ORAZ OPIS SPOSOBU DOKONYWANIA OCENY SPEŁNIANIA TYCH WARUNKÓW</w:t>
      </w:r>
      <w:r w:rsidRPr="00103C21">
        <w:rPr>
          <w:rFonts w:ascii="Arial" w:hAnsi="Arial" w:cs="Arial"/>
          <w:b/>
        </w:rPr>
        <w:t xml:space="preserve">: </w:t>
      </w:r>
      <w:r w:rsidR="007259EB" w:rsidRPr="007259EB">
        <w:rPr>
          <w:rFonts w:ascii="Arial" w:hAnsi="Arial" w:cs="Arial"/>
        </w:rPr>
        <w:t>O udzielenie zamówienia mogą ubiegać się Wykonawcy</w:t>
      </w:r>
      <w:r w:rsidR="007259EB">
        <w:rPr>
          <w:rFonts w:ascii="Arial" w:hAnsi="Arial" w:cs="Arial"/>
        </w:rPr>
        <w:t>,</w:t>
      </w:r>
      <w:r w:rsidR="007259EB" w:rsidRPr="007259EB">
        <w:t xml:space="preserve"> </w:t>
      </w:r>
      <w:r w:rsidR="007259EB" w:rsidRPr="007259EB">
        <w:rPr>
          <w:rFonts w:ascii="Arial" w:hAnsi="Arial" w:cs="Arial"/>
        </w:rPr>
        <w:t>którzy spełniają warunki udziału w postępowaniu</w:t>
      </w:r>
      <w:r w:rsidR="007259EB">
        <w:rPr>
          <w:rFonts w:ascii="Arial" w:hAnsi="Arial" w:cs="Arial"/>
        </w:rPr>
        <w:t xml:space="preserve"> dotyczące:</w:t>
      </w:r>
    </w:p>
    <w:p w:rsidR="007259EB" w:rsidRPr="007259EB" w:rsidRDefault="007259EB" w:rsidP="00103C21">
      <w:pPr>
        <w:spacing w:before="120"/>
        <w:rPr>
          <w:rFonts w:ascii="Arial" w:hAnsi="Arial" w:cs="Arial"/>
        </w:rPr>
      </w:pPr>
      <w:r w:rsidRPr="007259EB">
        <w:rPr>
          <w:rFonts w:ascii="Arial" w:hAnsi="Arial" w:cs="Arial"/>
        </w:rPr>
        <w:t xml:space="preserve">7.1. </w:t>
      </w:r>
      <w:r>
        <w:rPr>
          <w:rFonts w:ascii="Arial" w:hAnsi="Arial" w:cs="Arial"/>
        </w:rPr>
        <w:t>p</w:t>
      </w:r>
      <w:r w:rsidR="009B6676" w:rsidRPr="007259EB">
        <w:rPr>
          <w:rFonts w:ascii="Arial" w:hAnsi="Arial" w:cs="Arial"/>
        </w:rPr>
        <w:t>osiadania uprawnień do wykonywania określonej działalności lub czynności, jeżeli przepisy prawa nak</w:t>
      </w:r>
      <w:r w:rsidRPr="007259EB">
        <w:rPr>
          <w:rFonts w:ascii="Arial" w:hAnsi="Arial" w:cs="Arial"/>
        </w:rPr>
        <w:t>ładają obowiązek ich posiadania,</w:t>
      </w:r>
      <w:r w:rsidR="009B6676" w:rsidRPr="007259EB">
        <w:rPr>
          <w:rFonts w:ascii="Arial" w:hAnsi="Arial" w:cs="Arial"/>
        </w:rPr>
        <w:t xml:space="preserve"> </w:t>
      </w:r>
    </w:p>
    <w:p w:rsidR="007259EB" w:rsidRPr="007259EB" w:rsidRDefault="007259EB" w:rsidP="007259E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A72232">
        <w:rPr>
          <w:rFonts w:ascii="Arial" w:hAnsi="Arial" w:cs="Arial"/>
        </w:rPr>
        <w:t xml:space="preserve"> </w:t>
      </w:r>
      <w:r w:rsidRPr="007259EB">
        <w:rPr>
          <w:rFonts w:ascii="Arial" w:hAnsi="Arial" w:cs="Arial"/>
        </w:rPr>
        <w:t>posiadania wiedzy i doświadczenia,</w:t>
      </w:r>
    </w:p>
    <w:p w:rsidR="007259EB" w:rsidRDefault="007259EB" w:rsidP="007259E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7.3. </w:t>
      </w:r>
      <w:r w:rsidRPr="007259EB">
        <w:rPr>
          <w:rFonts w:ascii="Arial" w:hAnsi="Arial" w:cs="Arial"/>
        </w:rPr>
        <w:t>dysponowania odpowiednim potencjałem technicznym ora</w:t>
      </w:r>
      <w:r>
        <w:rPr>
          <w:rFonts w:ascii="Arial" w:hAnsi="Arial" w:cs="Arial"/>
        </w:rPr>
        <w:t xml:space="preserve">z osobami zdolnymi do wykonania </w:t>
      </w:r>
      <w:r w:rsidRPr="007259EB">
        <w:rPr>
          <w:rFonts w:ascii="Arial" w:hAnsi="Arial" w:cs="Arial"/>
        </w:rPr>
        <w:t>zamówienia</w:t>
      </w:r>
    </w:p>
    <w:p w:rsidR="00146B89" w:rsidRPr="007259EB" w:rsidRDefault="00146B89" w:rsidP="007259E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Pr="00146B89">
        <w:rPr>
          <w:rFonts w:ascii="Arial" w:hAnsi="Arial" w:cs="Arial"/>
        </w:rPr>
        <w:t>sytuacji ekonomicznej i finansowej</w:t>
      </w:r>
    </w:p>
    <w:p w:rsidR="00194502" w:rsidRDefault="007259EB" w:rsidP="00146B89">
      <w:pPr>
        <w:spacing w:before="120"/>
        <w:rPr>
          <w:rFonts w:ascii="Arial" w:hAnsi="Arial" w:cs="Arial"/>
        </w:rPr>
      </w:pPr>
      <w:r w:rsidRPr="007259EB">
        <w:rPr>
          <w:rFonts w:ascii="Arial" w:hAnsi="Arial" w:cs="Arial"/>
        </w:rPr>
        <w:t xml:space="preserve">Za spełniających warunki udziału w postępowaniu </w:t>
      </w:r>
      <w:r w:rsidR="00194502" w:rsidRPr="00194502">
        <w:rPr>
          <w:rFonts w:ascii="Arial" w:hAnsi="Arial" w:cs="Arial"/>
        </w:rPr>
        <w:t>określonego w pkt</w:t>
      </w:r>
      <w:r w:rsidR="00194502">
        <w:rPr>
          <w:rFonts w:ascii="Arial" w:hAnsi="Arial" w:cs="Arial"/>
        </w:rPr>
        <w:t xml:space="preserve"> 7.1. </w:t>
      </w:r>
      <w:r w:rsidR="00194502" w:rsidRPr="00103C21">
        <w:rPr>
          <w:rFonts w:ascii="Arial" w:hAnsi="Arial" w:cs="Arial"/>
        </w:rPr>
        <w:t>Zamawiający nie precyzuje żadnych wymagań, których spełnianie Wykonawca zobowiązany jest wykazać w sposób szczególny. Weryfikacja spełnienia tego warunku</w:t>
      </w:r>
      <w:r w:rsidR="00D94D5E">
        <w:rPr>
          <w:rFonts w:ascii="Arial" w:hAnsi="Arial" w:cs="Arial"/>
        </w:rPr>
        <w:t>,</w:t>
      </w:r>
      <w:r w:rsidR="00194502" w:rsidRPr="00103C21">
        <w:rPr>
          <w:rFonts w:ascii="Arial" w:hAnsi="Arial" w:cs="Arial"/>
        </w:rPr>
        <w:t xml:space="preserve"> dokonywana będzie w oparciu o załączone oświadczenie.</w:t>
      </w:r>
      <w:r w:rsidR="00146B89" w:rsidRPr="00146B89">
        <w:t xml:space="preserve"> </w:t>
      </w:r>
    </w:p>
    <w:p w:rsidR="00194502" w:rsidRDefault="00194502" w:rsidP="00194502">
      <w:pPr>
        <w:spacing w:before="120"/>
        <w:rPr>
          <w:rFonts w:ascii="Arial" w:hAnsi="Arial" w:cs="Arial"/>
        </w:rPr>
      </w:pPr>
      <w:r w:rsidRPr="00194502">
        <w:rPr>
          <w:rFonts w:ascii="Arial" w:hAnsi="Arial" w:cs="Arial"/>
        </w:rPr>
        <w:t>Za spełniających warunki udziału w po</w:t>
      </w:r>
      <w:r>
        <w:rPr>
          <w:rFonts w:ascii="Arial" w:hAnsi="Arial" w:cs="Arial"/>
        </w:rPr>
        <w:t>stępowaniu określonego w pkt 7.2</w:t>
      </w:r>
      <w:r w:rsidRPr="001945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259EB" w:rsidRPr="007259EB">
        <w:rPr>
          <w:rFonts w:ascii="Arial" w:hAnsi="Arial" w:cs="Arial"/>
        </w:rPr>
        <w:t>Zama</w:t>
      </w:r>
      <w:r>
        <w:rPr>
          <w:rFonts w:ascii="Arial" w:hAnsi="Arial" w:cs="Arial"/>
        </w:rPr>
        <w:t>wiający uzna Wykonawców, którzy</w:t>
      </w:r>
      <w:r w:rsidRPr="00194502">
        <w:t xml:space="preserve"> </w:t>
      </w:r>
      <w:r>
        <w:rPr>
          <w:rFonts w:ascii="Arial" w:hAnsi="Arial" w:cs="Arial"/>
        </w:rPr>
        <w:t xml:space="preserve">wykażą, że w okresie ostatnich </w:t>
      </w:r>
      <w:r w:rsidRPr="00194502">
        <w:rPr>
          <w:rFonts w:ascii="Arial" w:hAnsi="Arial" w:cs="Arial"/>
        </w:rPr>
        <w:t>trzech lat przed upływem terminu składania ofert, a jeżeli okres prowad</w:t>
      </w:r>
      <w:r>
        <w:rPr>
          <w:rFonts w:ascii="Arial" w:hAnsi="Arial" w:cs="Arial"/>
        </w:rPr>
        <w:t xml:space="preserve">zenia działalności jest krótszy </w:t>
      </w:r>
      <w:r w:rsidRPr="00194502">
        <w:rPr>
          <w:rFonts w:ascii="Arial" w:hAnsi="Arial" w:cs="Arial"/>
        </w:rPr>
        <w:t>w tym okresie, należycie wykonali co najmniej</w:t>
      </w:r>
      <w:r>
        <w:rPr>
          <w:rFonts w:ascii="Arial" w:hAnsi="Arial" w:cs="Arial"/>
        </w:rPr>
        <w:t xml:space="preserve"> 2 </w:t>
      </w:r>
      <w:r w:rsidR="009B6676" w:rsidRPr="00AB6BC3">
        <w:rPr>
          <w:rFonts w:ascii="Arial" w:hAnsi="Arial" w:cs="Arial"/>
        </w:rPr>
        <w:t xml:space="preserve">usługi </w:t>
      </w:r>
      <w:r w:rsidR="009B6676" w:rsidRPr="00103C21">
        <w:rPr>
          <w:rFonts w:ascii="Arial" w:hAnsi="Arial" w:cs="Arial"/>
        </w:rPr>
        <w:t xml:space="preserve">polegające na opracowaniu </w:t>
      </w:r>
      <w:r w:rsidR="0056323C">
        <w:rPr>
          <w:rFonts w:ascii="Arial" w:hAnsi="Arial" w:cs="Arial"/>
        </w:rPr>
        <w:t>programów rewitalizacji</w:t>
      </w:r>
      <w:r w:rsidR="00D94D5E">
        <w:rPr>
          <w:rFonts w:ascii="Arial" w:hAnsi="Arial" w:cs="Arial"/>
        </w:rPr>
        <w:t>,</w:t>
      </w:r>
      <w:r w:rsidR="009B6676" w:rsidRPr="00103C21">
        <w:rPr>
          <w:rFonts w:ascii="Arial" w:hAnsi="Arial" w:cs="Arial"/>
        </w:rPr>
        <w:t xml:space="preserve"> potwierdzone referencjam</w:t>
      </w:r>
      <w:r w:rsidR="00A61E70">
        <w:rPr>
          <w:rFonts w:ascii="Arial" w:hAnsi="Arial" w:cs="Arial"/>
        </w:rPr>
        <w:t>i</w:t>
      </w:r>
      <w:r w:rsidR="0056323C">
        <w:rPr>
          <w:rFonts w:ascii="Arial" w:hAnsi="Arial" w:cs="Arial"/>
        </w:rPr>
        <w:t>, w których</w:t>
      </w:r>
      <w:r>
        <w:rPr>
          <w:rFonts w:ascii="Arial" w:hAnsi="Arial" w:cs="Arial"/>
        </w:rPr>
        <w:t xml:space="preserve"> użyto </w:t>
      </w:r>
      <w:r w:rsidRPr="00194502">
        <w:rPr>
          <w:rFonts w:ascii="Arial" w:hAnsi="Arial" w:cs="Arial"/>
        </w:rPr>
        <w:t xml:space="preserve">ilościowych (CATI lub PAPI lub </w:t>
      </w:r>
      <w:r>
        <w:rPr>
          <w:rFonts w:ascii="Arial" w:hAnsi="Arial" w:cs="Arial"/>
        </w:rPr>
        <w:t>CAWI</w:t>
      </w:r>
      <w:r w:rsidRPr="00194502">
        <w:rPr>
          <w:rFonts w:ascii="Arial" w:hAnsi="Arial" w:cs="Arial"/>
        </w:rPr>
        <w:t>) i jakościowych (IDI lub IT</w:t>
      </w:r>
      <w:r>
        <w:rPr>
          <w:rFonts w:ascii="Arial" w:hAnsi="Arial" w:cs="Arial"/>
        </w:rPr>
        <w:t xml:space="preserve">I lub FGI </w:t>
      </w:r>
      <w:r w:rsidRPr="00194502">
        <w:rPr>
          <w:rFonts w:ascii="Arial" w:hAnsi="Arial" w:cs="Arial"/>
        </w:rPr>
        <w:t>lub pa</w:t>
      </w:r>
      <w:r w:rsidR="0056323C">
        <w:rPr>
          <w:rFonts w:ascii="Arial" w:hAnsi="Arial" w:cs="Arial"/>
        </w:rPr>
        <w:t>nel ekspertów) metod badawczych. Przynajmniej jeden z opracowanych programów powinien zostać zaakceptowany i wpisany na listę programów rewitalizacji, prowadzoną przez urząd marszałkowski właściwy terytorialnie.</w:t>
      </w:r>
    </w:p>
    <w:p w:rsidR="009B6676" w:rsidRPr="00103C21" w:rsidRDefault="00194502" w:rsidP="00103C21">
      <w:pPr>
        <w:spacing w:before="120"/>
        <w:rPr>
          <w:rFonts w:ascii="Arial" w:hAnsi="Arial" w:cs="Arial"/>
        </w:rPr>
      </w:pPr>
      <w:r w:rsidRPr="00194502">
        <w:rPr>
          <w:rFonts w:ascii="Arial" w:hAnsi="Arial" w:cs="Arial"/>
        </w:rPr>
        <w:lastRenderedPageBreak/>
        <w:t>Za spełniających warunki udziału w po</w:t>
      </w:r>
      <w:r>
        <w:rPr>
          <w:rFonts w:ascii="Arial" w:hAnsi="Arial" w:cs="Arial"/>
        </w:rPr>
        <w:t>stępowaniu określonego w pkt 7.3</w:t>
      </w:r>
      <w:r w:rsidRPr="00194502">
        <w:rPr>
          <w:rFonts w:ascii="Arial" w:hAnsi="Arial" w:cs="Arial"/>
        </w:rPr>
        <w:t xml:space="preserve">. Zamawiający uzna Wykonawców, którzy </w:t>
      </w:r>
      <w:r>
        <w:rPr>
          <w:rFonts w:ascii="Arial" w:hAnsi="Arial" w:cs="Arial"/>
        </w:rPr>
        <w:t xml:space="preserve">wykażą, że dysponują lub </w:t>
      </w:r>
      <w:r w:rsidRPr="00194502">
        <w:rPr>
          <w:rFonts w:ascii="Arial" w:hAnsi="Arial" w:cs="Arial"/>
        </w:rPr>
        <w:t>będą dysponować zespołem składającym się z co najmniej 4 osób, w tym</w:t>
      </w:r>
      <w:r w:rsidR="00146B89">
        <w:rPr>
          <w:rFonts w:ascii="Arial" w:hAnsi="Arial" w:cs="Arial"/>
        </w:rPr>
        <w:t xml:space="preserve"> </w:t>
      </w:r>
      <w:r w:rsidR="009B6676" w:rsidRPr="00103C21">
        <w:rPr>
          <w:rFonts w:ascii="Arial" w:hAnsi="Arial" w:cs="Arial"/>
        </w:rPr>
        <w:t xml:space="preserve">Kierownika zespołu, eksperta ds. </w:t>
      </w:r>
      <w:r w:rsidR="005154C4" w:rsidRPr="00103C21">
        <w:rPr>
          <w:rFonts w:ascii="Arial" w:hAnsi="Arial" w:cs="Arial"/>
        </w:rPr>
        <w:t>partycypacji</w:t>
      </w:r>
      <w:r w:rsidR="009B6676" w:rsidRPr="00103C21">
        <w:rPr>
          <w:rFonts w:ascii="Arial" w:hAnsi="Arial" w:cs="Arial"/>
        </w:rPr>
        <w:t xml:space="preserve"> i</w:t>
      </w:r>
      <w:r w:rsidR="005154C4" w:rsidRPr="00103C21">
        <w:rPr>
          <w:rFonts w:ascii="Arial" w:hAnsi="Arial" w:cs="Arial"/>
        </w:rPr>
        <w:t xml:space="preserve"> eksperta ds. planowania strategicznego, eksperta d</w:t>
      </w:r>
      <w:r w:rsidR="007F2153" w:rsidRPr="00103C21">
        <w:rPr>
          <w:rFonts w:ascii="Arial" w:hAnsi="Arial" w:cs="Arial"/>
        </w:rPr>
        <w:t xml:space="preserve">s. </w:t>
      </w:r>
      <w:r w:rsidR="00BB601A" w:rsidRPr="00103C21">
        <w:rPr>
          <w:rFonts w:ascii="Arial" w:hAnsi="Arial" w:cs="Arial"/>
        </w:rPr>
        <w:t>urbanizacji.</w:t>
      </w:r>
      <w:r w:rsidR="009B6676" w:rsidRPr="00103C21">
        <w:rPr>
          <w:rFonts w:ascii="Arial" w:hAnsi="Arial" w:cs="Arial"/>
        </w:rPr>
        <w:t xml:space="preserve"> Wymagania wobec osoby pełniącej funkcję: </w:t>
      </w:r>
    </w:p>
    <w:p w:rsidR="009B6676" w:rsidRPr="00146B89" w:rsidRDefault="009B6676" w:rsidP="00146B89">
      <w:pPr>
        <w:pStyle w:val="Akapitzlist"/>
        <w:numPr>
          <w:ilvl w:val="0"/>
          <w:numId w:val="9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>Kierownika zespołu</w:t>
      </w:r>
      <w:r w:rsidR="005154C4" w:rsidRPr="00103C21">
        <w:rPr>
          <w:rFonts w:ascii="Arial" w:hAnsi="Arial" w:cs="Arial"/>
        </w:rPr>
        <w:t xml:space="preserve">, </w:t>
      </w:r>
      <w:r w:rsidR="00E03356" w:rsidRPr="00103C21">
        <w:rPr>
          <w:rFonts w:ascii="Arial" w:hAnsi="Arial" w:cs="Arial"/>
        </w:rPr>
        <w:t>który w okresie ostatnich trzech lat przed terminem składania ofert</w:t>
      </w:r>
      <w:r w:rsidR="00146B89">
        <w:rPr>
          <w:rFonts w:ascii="Arial" w:hAnsi="Arial" w:cs="Arial"/>
        </w:rPr>
        <w:t>,</w:t>
      </w:r>
      <w:r w:rsidR="00E03356" w:rsidRPr="00103C21">
        <w:rPr>
          <w:rFonts w:ascii="Arial" w:hAnsi="Arial" w:cs="Arial"/>
        </w:rPr>
        <w:t xml:space="preserve"> </w:t>
      </w:r>
      <w:r w:rsidR="00146B89" w:rsidRPr="00146B89">
        <w:rPr>
          <w:rFonts w:ascii="Arial" w:hAnsi="Arial" w:cs="Arial"/>
        </w:rPr>
        <w:t>a jeżeli okres prowadzenia działalności jest krótszy w tym okresie</w:t>
      </w:r>
      <w:r w:rsidR="00146B89">
        <w:rPr>
          <w:rFonts w:ascii="Arial" w:hAnsi="Arial" w:cs="Arial"/>
        </w:rPr>
        <w:t xml:space="preserve"> </w:t>
      </w:r>
      <w:r w:rsidR="00E03356" w:rsidRPr="00146B89">
        <w:rPr>
          <w:rFonts w:ascii="Arial" w:hAnsi="Arial" w:cs="Arial"/>
        </w:rPr>
        <w:t>koordynował realizację</w:t>
      </w:r>
      <w:r w:rsidRPr="00146B89">
        <w:rPr>
          <w:rFonts w:ascii="Arial" w:hAnsi="Arial" w:cs="Arial"/>
        </w:rPr>
        <w:t xml:space="preserve"> co najmniej </w:t>
      </w:r>
      <w:r w:rsidR="00146B89" w:rsidRPr="00146B89">
        <w:rPr>
          <w:rFonts w:ascii="Arial" w:hAnsi="Arial" w:cs="Arial"/>
        </w:rPr>
        <w:t>2</w:t>
      </w:r>
      <w:r w:rsidR="00E03356" w:rsidRPr="00146B89">
        <w:rPr>
          <w:rFonts w:ascii="Arial" w:hAnsi="Arial" w:cs="Arial"/>
        </w:rPr>
        <w:t xml:space="preserve"> badań mających</w:t>
      </w:r>
      <w:r w:rsidR="000B4874" w:rsidRPr="00146B89">
        <w:rPr>
          <w:rFonts w:ascii="Arial" w:hAnsi="Arial" w:cs="Arial"/>
        </w:rPr>
        <w:t xml:space="preserve"> na celu przeprowadzenie diagnozy problemów społecznych; ponadto posiadającego doświadczenie w realizacji minimum </w:t>
      </w:r>
      <w:r w:rsidR="00146B89" w:rsidRPr="00146B89">
        <w:rPr>
          <w:rFonts w:ascii="Arial" w:hAnsi="Arial" w:cs="Arial"/>
        </w:rPr>
        <w:t>4</w:t>
      </w:r>
      <w:r w:rsidR="000B4874" w:rsidRPr="00146B89">
        <w:rPr>
          <w:rFonts w:ascii="Arial" w:hAnsi="Arial" w:cs="Arial"/>
        </w:rPr>
        <w:t xml:space="preserve"> badań ewaluacyjnych mających na celu przeprowadzenie diagnozy w </w:t>
      </w:r>
      <w:r w:rsidR="00146B89" w:rsidRPr="00146B89">
        <w:rPr>
          <w:rFonts w:ascii="Arial" w:hAnsi="Arial" w:cs="Arial"/>
        </w:rPr>
        <w:t xml:space="preserve">obszarze gospodarczym. </w:t>
      </w:r>
      <w:r w:rsidR="00E03356" w:rsidRPr="00146B89">
        <w:rPr>
          <w:rFonts w:ascii="Arial" w:hAnsi="Arial" w:cs="Arial"/>
        </w:rPr>
        <w:t>Niniejsze badania powinny być realizowane na potrzeby opracowania dokumentów strategicznych i zostać zrealizowane</w:t>
      </w:r>
      <w:r w:rsidR="000B4874" w:rsidRPr="00146B89">
        <w:rPr>
          <w:rFonts w:ascii="Arial" w:hAnsi="Arial" w:cs="Arial"/>
        </w:rPr>
        <w:t xml:space="preserve"> na próbach zgodnych z metodologią realizacji badań społecznych.</w:t>
      </w:r>
    </w:p>
    <w:p w:rsidR="00146B89" w:rsidRPr="00146B89" w:rsidRDefault="00146B89" w:rsidP="00146B89">
      <w:pPr>
        <w:pStyle w:val="Akapitzlist"/>
        <w:spacing w:before="120"/>
        <w:rPr>
          <w:rFonts w:ascii="Arial" w:hAnsi="Arial" w:cs="Arial"/>
          <w:sz w:val="8"/>
          <w:szCs w:val="8"/>
        </w:rPr>
      </w:pPr>
    </w:p>
    <w:p w:rsidR="00850054" w:rsidRPr="000D7642" w:rsidRDefault="009B6676" w:rsidP="000D7642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4F0938">
        <w:rPr>
          <w:rFonts w:ascii="Arial" w:hAnsi="Arial" w:cs="Arial"/>
          <w:b/>
        </w:rPr>
        <w:t xml:space="preserve">Eksperta ds. </w:t>
      </w:r>
      <w:r w:rsidR="000B4874" w:rsidRPr="004F0938">
        <w:rPr>
          <w:rFonts w:ascii="Arial" w:hAnsi="Arial" w:cs="Arial"/>
          <w:b/>
        </w:rPr>
        <w:t>partycypacji</w:t>
      </w:r>
      <w:r w:rsidRPr="004F0938">
        <w:rPr>
          <w:rFonts w:ascii="Arial" w:hAnsi="Arial" w:cs="Arial"/>
          <w:b/>
        </w:rPr>
        <w:t>,</w:t>
      </w:r>
      <w:r w:rsidRPr="004F0938">
        <w:rPr>
          <w:rFonts w:ascii="Arial" w:hAnsi="Arial" w:cs="Arial"/>
        </w:rPr>
        <w:t xml:space="preserve"> który</w:t>
      </w:r>
      <w:r w:rsidR="00080968" w:rsidRPr="004F0938">
        <w:rPr>
          <w:rFonts w:ascii="Arial" w:hAnsi="Arial" w:cs="Arial"/>
        </w:rPr>
        <w:t xml:space="preserve"> w okresie ostatnich trzech lat</w:t>
      </w:r>
      <w:r w:rsidR="00146B89">
        <w:rPr>
          <w:rFonts w:ascii="Arial" w:hAnsi="Arial" w:cs="Arial"/>
        </w:rPr>
        <w:t xml:space="preserve"> przed terminem składania ofert, </w:t>
      </w:r>
      <w:r w:rsidR="00146B89" w:rsidRPr="00146B89">
        <w:rPr>
          <w:rFonts w:ascii="Arial" w:hAnsi="Arial" w:cs="Arial"/>
        </w:rPr>
        <w:t>a jeżeli okres prowadzenia działalności jest krótszy w tym okresie</w:t>
      </w:r>
      <w:r w:rsidR="00146B89">
        <w:rPr>
          <w:rFonts w:ascii="Arial" w:hAnsi="Arial" w:cs="Arial"/>
        </w:rPr>
        <w:t xml:space="preserve"> </w:t>
      </w:r>
      <w:r w:rsidRPr="00146B89">
        <w:rPr>
          <w:rFonts w:ascii="Arial" w:hAnsi="Arial" w:cs="Arial"/>
        </w:rPr>
        <w:t xml:space="preserve">brał udział w co najmniej </w:t>
      </w:r>
      <w:r w:rsidR="00146B89">
        <w:rPr>
          <w:rFonts w:ascii="Arial" w:hAnsi="Arial" w:cs="Arial"/>
        </w:rPr>
        <w:t>3</w:t>
      </w:r>
      <w:r w:rsidRPr="00146B89">
        <w:rPr>
          <w:rFonts w:ascii="Arial" w:hAnsi="Arial" w:cs="Arial"/>
        </w:rPr>
        <w:t xml:space="preserve"> projektach badawczych, w których był odpowiedzialny za badania ilościowe z udziałem mieszkańców i organizacji pozarządowych </w:t>
      </w:r>
      <w:r w:rsidR="00E03356" w:rsidRPr="00146B89">
        <w:rPr>
          <w:rFonts w:ascii="Arial" w:hAnsi="Arial" w:cs="Arial"/>
        </w:rPr>
        <w:t>oraz posiada d</w:t>
      </w:r>
      <w:r w:rsidR="00E03356" w:rsidRPr="00146B89">
        <w:rPr>
          <w:rFonts w:ascii="Arial" w:hAnsi="Arial" w:cs="Arial"/>
          <w:color w:val="000000"/>
        </w:rPr>
        <w:t>oświadczenie w prowadzeniu konsultacji społecznych (realizacja warszt</w:t>
      </w:r>
      <w:r w:rsidR="000D7642">
        <w:rPr>
          <w:rFonts w:ascii="Arial" w:hAnsi="Arial" w:cs="Arial"/>
          <w:color w:val="000000"/>
        </w:rPr>
        <w:t xml:space="preserve">atów, panelów ekspertów, itp.). Posiada </w:t>
      </w:r>
      <w:r w:rsidR="000D7642" w:rsidRPr="000D7642">
        <w:rPr>
          <w:rFonts w:ascii="Arial" w:hAnsi="Arial" w:cs="Arial"/>
          <w:color w:val="000000"/>
        </w:rPr>
        <w:t>doświa</w:t>
      </w:r>
      <w:r w:rsidR="000D7642">
        <w:rPr>
          <w:rFonts w:ascii="Arial" w:hAnsi="Arial" w:cs="Arial"/>
          <w:color w:val="000000"/>
        </w:rPr>
        <w:t>dczenie w prowadzeniu szkoleń</w:t>
      </w:r>
      <w:r w:rsidR="000D7642" w:rsidRPr="000D7642">
        <w:rPr>
          <w:rFonts w:ascii="Arial" w:hAnsi="Arial" w:cs="Arial"/>
          <w:color w:val="000000"/>
        </w:rPr>
        <w:t xml:space="preserve"> z obszaru niezbędnego do realizacji procesów partycypacyjnych, m.in. z rewitalizacji społecznej oraz doświadczenie w prowadzeniu szkoleń z zakresu włączania mieszkań</w:t>
      </w:r>
      <w:r w:rsidR="000D7642">
        <w:rPr>
          <w:rFonts w:ascii="Arial" w:hAnsi="Arial" w:cs="Arial"/>
          <w:color w:val="000000"/>
        </w:rPr>
        <w:t>ców w proces zmiany społecznej.</w:t>
      </w:r>
    </w:p>
    <w:p w:rsidR="009B6676" w:rsidRPr="00146B89" w:rsidRDefault="009B6676" w:rsidP="00146B89">
      <w:pPr>
        <w:pStyle w:val="Akapitzlist"/>
        <w:spacing w:before="120"/>
        <w:ind w:left="0"/>
        <w:rPr>
          <w:rFonts w:ascii="Arial" w:hAnsi="Arial" w:cs="Arial"/>
          <w:sz w:val="8"/>
          <w:szCs w:val="8"/>
        </w:rPr>
      </w:pPr>
    </w:p>
    <w:p w:rsidR="009B6676" w:rsidRDefault="009B6676" w:rsidP="0008636D">
      <w:pPr>
        <w:pStyle w:val="Akapitzlist"/>
        <w:numPr>
          <w:ilvl w:val="0"/>
          <w:numId w:val="6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>Ekspert</w:t>
      </w:r>
      <w:r w:rsidR="00080968" w:rsidRPr="00103C21">
        <w:rPr>
          <w:rFonts w:ascii="Arial" w:hAnsi="Arial" w:cs="Arial"/>
          <w:b/>
        </w:rPr>
        <w:t>a</w:t>
      </w:r>
      <w:r w:rsidRPr="00103C21">
        <w:rPr>
          <w:rFonts w:ascii="Arial" w:hAnsi="Arial" w:cs="Arial"/>
          <w:b/>
        </w:rPr>
        <w:t xml:space="preserve"> ds. </w:t>
      </w:r>
      <w:r w:rsidR="00E03356" w:rsidRPr="00103C21">
        <w:rPr>
          <w:rFonts w:ascii="Arial" w:hAnsi="Arial" w:cs="Arial"/>
          <w:b/>
        </w:rPr>
        <w:t>planowania strategicznego</w:t>
      </w:r>
      <w:r w:rsidRPr="00103C21">
        <w:rPr>
          <w:rFonts w:ascii="Arial" w:hAnsi="Arial" w:cs="Arial"/>
          <w:b/>
        </w:rPr>
        <w:t xml:space="preserve">, </w:t>
      </w:r>
      <w:r w:rsidR="00080968" w:rsidRPr="00103C21">
        <w:rPr>
          <w:rFonts w:ascii="Arial" w:hAnsi="Arial" w:cs="Arial"/>
        </w:rPr>
        <w:t>który w okresie ostatnich trzech lat przed terminem składania ofert</w:t>
      </w:r>
      <w:r w:rsidR="00080968" w:rsidRPr="00146B89">
        <w:rPr>
          <w:rFonts w:ascii="Arial" w:hAnsi="Arial" w:cs="Arial"/>
        </w:rPr>
        <w:t xml:space="preserve"> opracował minimum </w:t>
      </w:r>
      <w:r w:rsidR="00146B89" w:rsidRPr="00146B89">
        <w:rPr>
          <w:rFonts w:ascii="Arial" w:hAnsi="Arial" w:cs="Arial"/>
        </w:rPr>
        <w:t xml:space="preserve">2 </w:t>
      </w:r>
      <w:r w:rsidR="00080968" w:rsidRPr="00146B89">
        <w:rPr>
          <w:rFonts w:ascii="Arial" w:hAnsi="Arial" w:cs="Arial"/>
        </w:rPr>
        <w:t>dokumenty strategiczne na poziomie gmin tożsamych pod</w:t>
      </w:r>
      <w:r w:rsidR="00666422">
        <w:rPr>
          <w:rFonts w:ascii="Arial" w:hAnsi="Arial" w:cs="Arial"/>
        </w:rPr>
        <w:t xml:space="preserve"> względem ilości mieszkańców Gminy </w:t>
      </w:r>
      <w:r w:rsidR="00900DFD">
        <w:rPr>
          <w:rFonts w:ascii="Arial" w:hAnsi="Arial" w:cs="Arial"/>
        </w:rPr>
        <w:t>Ustronie Morskie</w:t>
      </w:r>
      <w:r w:rsidR="00BB601A" w:rsidRPr="00146B89">
        <w:rPr>
          <w:rFonts w:ascii="Arial" w:hAnsi="Arial" w:cs="Arial"/>
        </w:rPr>
        <w:t>.</w:t>
      </w:r>
      <w:r w:rsidR="00080968" w:rsidRPr="00146B89">
        <w:rPr>
          <w:rFonts w:ascii="Arial" w:hAnsi="Arial" w:cs="Arial"/>
        </w:rPr>
        <w:t xml:space="preserve"> Ponadto </w:t>
      </w:r>
      <w:r w:rsidR="00146B89">
        <w:rPr>
          <w:rFonts w:ascii="Arial" w:hAnsi="Arial" w:cs="Arial"/>
        </w:rPr>
        <w:t xml:space="preserve">ekspert  legitymuje się </w:t>
      </w:r>
      <w:r w:rsidR="00146B89" w:rsidRPr="00146B89">
        <w:rPr>
          <w:rFonts w:ascii="Arial" w:hAnsi="Arial" w:cs="Arial"/>
        </w:rPr>
        <w:t>wykształcenie</w:t>
      </w:r>
      <w:r w:rsidR="00146B89">
        <w:rPr>
          <w:rFonts w:ascii="Arial" w:hAnsi="Arial" w:cs="Arial"/>
        </w:rPr>
        <w:t xml:space="preserve">m co najmniej wyższym magisterskim prawniczym lub ekonomicznych lub </w:t>
      </w:r>
      <w:r w:rsidR="0008636D">
        <w:rPr>
          <w:rFonts w:ascii="Arial" w:hAnsi="Arial" w:cs="Arial"/>
        </w:rPr>
        <w:t xml:space="preserve">administracyjnym </w:t>
      </w:r>
      <w:r w:rsidR="00146B89" w:rsidRPr="0008636D">
        <w:rPr>
          <w:rFonts w:ascii="Arial" w:hAnsi="Arial" w:cs="Arial"/>
        </w:rPr>
        <w:t>oraz bardzo dobrą znajomość zagad</w:t>
      </w:r>
      <w:r w:rsidR="0008636D">
        <w:rPr>
          <w:rFonts w:ascii="Arial" w:hAnsi="Arial" w:cs="Arial"/>
        </w:rPr>
        <w:t xml:space="preserve">nień związanych z RPO Województwa </w:t>
      </w:r>
      <w:r w:rsidR="00900DFD">
        <w:rPr>
          <w:rFonts w:ascii="Arial" w:hAnsi="Arial" w:cs="Arial"/>
        </w:rPr>
        <w:t>Zachodniopomorskiego</w:t>
      </w:r>
      <w:r w:rsidR="0008636D">
        <w:rPr>
          <w:rFonts w:ascii="Arial" w:hAnsi="Arial" w:cs="Arial"/>
        </w:rPr>
        <w:t xml:space="preserve"> na lata 2014-2020 oraz PROW 2014-2020</w:t>
      </w:r>
      <w:r w:rsidR="00146B89" w:rsidRPr="0008636D">
        <w:rPr>
          <w:rFonts w:ascii="Arial" w:hAnsi="Arial" w:cs="Arial"/>
        </w:rPr>
        <w:t>.</w:t>
      </w:r>
    </w:p>
    <w:p w:rsidR="0008636D" w:rsidRPr="0008636D" w:rsidRDefault="0008636D" w:rsidP="0008636D">
      <w:pPr>
        <w:pStyle w:val="Akapitzlist"/>
        <w:spacing w:before="120"/>
        <w:rPr>
          <w:rFonts w:ascii="Arial" w:hAnsi="Arial" w:cs="Arial"/>
          <w:sz w:val="8"/>
          <w:szCs w:val="8"/>
        </w:rPr>
      </w:pPr>
    </w:p>
    <w:p w:rsidR="0078541E" w:rsidRPr="00103C21" w:rsidRDefault="009B6676" w:rsidP="00103C21">
      <w:pPr>
        <w:pStyle w:val="Akapitzlist"/>
        <w:numPr>
          <w:ilvl w:val="0"/>
          <w:numId w:val="6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Ekspert ds. </w:t>
      </w:r>
      <w:r w:rsidR="0078541E" w:rsidRPr="00103C21">
        <w:rPr>
          <w:rFonts w:ascii="Arial" w:hAnsi="Arial" w:cs="Arial"/>
          <w:b/>
        </w:rPr>
        <w:t>urbanizacji</w:t>
      </w:r>
      <w:r w:rsidR="00D13CD1" w:rsidRPr="00103C21">
        <w:rPr>
          <w:rFonts w:ascii="Arial" w:hAnsi="Arial" w:cs="Arial"/>
          <w:b/>
        </w:rPr>
        <w:t xml:space="preserve">, </w:t>
      </w:r>
      <w:r w:rsidR="00D13CD1" w:rsidRPr="00146B89">
        <w:rPr>
          <w:rFonts w:ascii="Arial" w:hAnsi="Arial" w:cs="Arial"/>
        </w:rPr>
        <w:t>który uczestniczył w</w:t>
      </w:r>
      <w:r w:rsidR="00D13CD1" w:rsidRPr="00103C21">
        <w:rPr>
          <w:rFonts w:ascii="Arial" w:hAnsi="Arial" w:cs="Arial"/>
          <w:b/>
        </w:rPr>
        <w:t xml:space="preserve"> </w:t>
      </w:r>
      <w:r w:rsidR="00D13CD1" w:rsidRPr="00103C21">
        <w:rPr>
          <w:rFonts w:ascii="Arial" w:hAnsi="Arial" w:cs="Arial"/>
        </w:rPr>
        <w:t>przygotowywaniu opracowań urbanistycznych (Studia Uwarunkowań i Kierunków Zagospodarowania Przestrzennego lub Miejscowe Plany Zagospo</w:t>
      </w:r>
      <w:r w:rsidR="000D7642">
        <w:rPr>
          <w:rFonts w:ascii="Arial" w:hAnsi="Arial" w:cs="Arial"/>
        </w:rPr>
        <w:t>darowania Przestrzennego), które</w:t>
      </w:r>
      <w:r w:rsidR="00D13CD1" w:rsidRPr="00103C21">
        <w:rPr>
          <w:rFonts w:ascii="Arial" w:hAnsi="Arial" w:cs="Arial"/>
        </w:rPr>
        <w:t xml:space="preserve"> w </w:t>
      </w:r>
      <w:r w:rsidR="000D7642">
        <w:rPr>
          <w:rFonts w:ascii="Arial" w:hAnsi="Arial" w:cs="Arial"/>
        </w:rPr>
        <w:t>okresie ostatnich 3 lat wykonał lub współpracował</w:t>
      </w:r>
      <w:r w:rsidR="00D13CD1" w:rsidRPr="00103C21">
        <w:rPr>
          <w:rFonts w:ascii="Arial" w:hAnsi="Arial" w:cs="Arial"/>
        </w:rPr>
        <w:t xml:space="preserve"> przy wykonaniu</w:t>
      </w:r>
      <w:r w:rsidR="000D7642">
        <w:rPr>
          <w:rFonts w:ascii="Arial" w:hAnsi="Arial" w:cs="Arial"/>
        </w:rPr>
        <w:t>,</w:t>
      </w:r>
      <w:r w:rsidR="00D13CD1" w:rsidRPr="00103C21">
        <w:rPr>
          <w:rFonts w:ascii="Arial" w:hAnsi="Arial" w:cs="Arial"/>
        </w:rPr>
        <w:t xml:space="preserve"> co najmniej jednego w/w opracowania dla obszaru miejskiego liczącego co najmniej 10 tys. mieszkańców.</w:t>
      </w:r>
    </w:p>
    <w:p w:rsidR="009B6676" w:rsidRDefault="00146B89" w:rsidP="00103C21">
      <w:pPr>
        <w:spacing w:before="120"/>
        <w:rPr>
          <w:rFonts w:ascii="Arial" w:hAnsi="Arial" w:cs="Arial"/>
        </w:rPr>
      </w:pPr>
      <w:r w:rsidRPr="00146B89">
        <w:rPr>
          <w:rFonts w:ascii="Arial" w:hAnsi="Arial" w:cs="Arial"/>
        </w:rPr>
        <w:t>Za spełniających warunki udziału w postępowaniu okre</w:t>
      </w:r>
      <w:r>
        <w:rPr>
          <w:rFonts w:ascii="Arial" w:hAnsi="Arial" w:cs="Arial"/>
        </w:rPr>
        <w:t>ślonego w pkt 7.4</w:t>
      </w:r>
      <w:r w:rsidRPr="00146B89">
        <w:rPr>
          <w:rFonts w:ascii="Arial" w:hAnsi="Arial" w:cs="Arial"/>
        </w:rPr>
        <w:t xml:space="preserve">. Zamawiający nie precyzuje żadnych wymagań, których spełnianie Wykonawca zobowiązany jest wykazać w sposób szczególny. </w:t>
      </w:r>
      <w:r w:rsidR="009B6676" w:rsidRPr="00103C21">
        <w:rPr>
          <w:rFonts w:ascii="Arial" w:hAnsi="Arial" w:cs="Arial"/>
        </w:rPr>
        <w:t>Weryfikacja spełnienia tego warunku dokonywana będzie w oparciu o załączone oświadczenie.</w:t>
      </w:r>
    </w:p>
    <w:p w:rsidR="00146B89" w:rsidRDefault="00146B89" w:rsidP="00103C21">
      <w:pPr>
        <w:spacing w:before="120"/>
        <w:rPr>
          <w:rFonts w:ascii="Arial" w:hAnsi="Arial" w:cs="Arial"/>
        </w:rPr>
      </w:pPr>
      <w:r w:rsidRPr="00146B89">
        <w:rPr>
          <w:rFonts w:ascii="Arial" w:hAnsi="Arial" w:cs="Arial"/>
        </w:rPr>
        <w:t>Zamawiający żąda, aby Wykonawca wykazał, nie później niż na dzień składania ofert, spełnianie wa</w:t>
      </w:r>
      <w:r>
        <w:rPr>
          <w:rFonts w:ascii="Arial" w:hAnsi="Arial" w:cs="Arial"/>
        </w:rPr>
        <w:t>runków, o których mowa w pkt 7.</w:t>
      </w:r>
    </w:p>
    <w:p w:rsidR="00146B89" w:rsidRPr="00103C21" w:rsidRDefault="00146B89" w:rsidP="00146B89">
      <w:pPr>
        <w:spacing w:before="120"/>
        <w:rPr>
          <w:rFonts w:ascii="Arial" w:hAnsi="Arial" w:cs="Arial"/>
        </w:rPr>
      </w:pPr>
      <w:r w:rsidRPr="00146B89">
        <w:rPr>
          <w:rFonts w:ascii="Arial" w:hAnsi="Arial" w:cs="Arial"/>
        </w:rPr>
        <w:t>Zamawiający wykluczy z postępowania Wykonawcę, który w</w:t>
      </w:r>
      <w:r>
        <w:rPr>
          <w:rFonts w:ascii="Arial" w:hAnsi="Arial" w:cs="Arial"/>
        </w:rPr>
        <w:t xml:space="preserve"> okresie 3 lat przed wszczęciem </w:t>
      </w:r>
      <w:r w:rsidRPr="00146B89">
        <w:rPr>
          <w:rFonts w:ascii="Arial" w:hAnsi="Arial" w:cs="Arial"/>
        </w:rPr>
        <w:t>postępowania, w sposób zawiniony poważnie naruszył obowiązki</w:t>
      </w:r>
      <w:r>
        <w:rPr>
          <w:rFonts w:ascii="Arial" w:hAnsi="Arial" w:cs="Arial"/>
        </w:rPr>
        <w:t xml:space="preserve"> zawodowe, w szczególności, gdy </w:t>
      </w:r>
      <w:r w:rsidRPr="00146B89">
        <w:rPr>
          <w:rFonts w:ascii="Arial" w:hAnsi="Arial" w:cs="Arial"/>
        </w:rPr>
        <w:t>Wykonawca w wyniku zamierzonego działania lub rażącego niedbalst</w:t>
      </w:r>
      <w:r>
        <w:rPr>
          <w:rFonts w:ascii="Arial" w:hAnsi="Arial" w:cs="Arial"/>
        </w:rPr>
        <w:t xml:space="preserve">wa nie wykonał lub </w:t>
      </w:r>
      <w:r>
        <w:rPr>
          <w:rFonts w:ascii="Arial" w:hAnsi="Arial" w:cs="Arial"/>
        </w:rPr>
        <w:lastRenderedPageBreak/>
        <w:t xml:space="preserve">nienależycie </w:t>
      </w:r>
      <w:r w:rsidRPr="00146B89">
        <w:rPr>
          <w:rFonts w:ascii="Arial" w:hAnsi="Arial" w:cs="Arial"/>
        </w:rPr>
        <w:t>wykonał zamówienie, co Zamawiający jest w stanie wyka</w:t>
      </w:r>
      <w:r>
        <w:rPr>
          <w:rFonts w:ascii="Arial" w:hAnsi="Arial" w:cs="Arial"/>
        </w:rPr>
        <w:t xml:space="preserve">zać za pomocą dowolnych środków </w:t>
      </w:r>
      <w:r w:rsidRPr="00146B89">
        <w:rPr>
          <w:rFonts w:ascii="Arial" w:hAnsi="Arial" w:cs="Arial"/>
        </w:rPr>
        <w:t>dowodowych. Zamawiający nie wykluczy z postępowania Wykon</w:t>
      </w:r>
      <w:r>
        <w:rPr>
          <w:rFonts w:ascii="Arial" w:hAnsi="Arial" w:cs="Arial"/>
        </w:rPr>
        <w:t xml:space="preserve">awcy, który udowodni, że podjął </w:t>
      </w:r>
      <w:r w:rsidRPr="00146B89">
        <w:rPr>
          <w:rFonts w:ascii="Arial" w:hAnsi="Arial" w:cs="Arial"/>
        </w:rPr>
        <w:t>konkretne środki techniczne, organizacyjne i kadrowe, które mają zapobiec zawinionem</w:t>
      </w:r>
      <w:r>
        <w:rPr>
          <w:rFonts w:ascii="Arial" w:hAnsi="Arial" w:cs="Arial"/>
        </w:rPr>
        <w:t xml:space="preserve">u </w:t>
      </w:r>
      <w:r w:rsidRPr="00146B89">
        <w:rPr>
          <w:rFonts w:ascii="Arial" w:hAnsi="Arial" w:cs="Arial"/>
        </w:rPr>
        <w:t>i poważnemu naruszaniu obowiązków zawodowych w przyszłośc</w:t>
      </w:r>
      <w:r>
        <w:rPr>
          <w:rFonts w:ascii="Arial" w:hAnsi="Arial" w:cs="Arial"/>
        </w:rPr>
        <w:t xml:space="preserve">i oraz naprawił szkody powstałe </w:t>
      </w:r>
      <w:r w:rsidRPr="00146B89">
        <w:rPr>
          <w:rFonts w:ascii="Arial" w:hAnsi="Arial" w:cs="Arial"/>
        </w:rPr>
        <w:t>w wyniku naruszenia obowiązków zawodowych lub zobowiązał się do ich naprawienia</w:t>
      </w:r>
      <w:r>
        <w:rPr>
          <w:rFonts w:ascii="Arial" w:hAnsi="Arial" w:cs="Arial"/>
        </w:rPr>
        <w:t>.</w:t>
      </w:r>
    </w:p>
    <w:p w:rsidR="004F0938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8. OPIS KRYTERIÓW, KTÓRYMI ZAMAWIAJĄCY BĘDZIE SIĘ KIEROWAŁ PRZY WYBORZE OFERTY: </w:t>
      </w:r>
      <w:r w:rsidRPr="00103C21">
        <w:rPr>
          <w:rFonts w:ascii="Arial" w:hAnsi="Arial" w:cs="Arial"/>
        </w:rPr>
        <w:t>Oferty zostaną ocenione przez Zamawiającego w oparciu o następujące kryteria i ich znaczenie</w:t>
      </w:r>
      <w:r w:rsidR="00C97367">
        <w:rPr>
          <w:rFonts w:ascii="Arial" w:hAnsi="Arial" w:cs="Arial"/>
        </w:rPr>
        <w:t xml:space="preserve">. </w:t>
      </w:r>
      <w:r w:rsidR="00C97367" w:rsidRPr="00C97367">
        <w:rPr>
          <w:rFonts w:ascii="Arial" w:hAnsi="Arial" w:cs="Arial"/>
        </w:rPr>
        <w:t>Za najkorzystniejszą zostanie uznana oferta, która uzyska najwyższą liczbę punktów przyzn</w:t>
      </w:r>
      <w:r w:rsidR="00C97367">
        <w:rPr>
          <w:rFonts w:ascii="Arial" w:hAnsi="Arial" w:cs="Arial"/>
        </w:rPr>
        <w:t>aną przez komisję wg wzoru:</w:t>
      </w:r>
    </w:p>
    <w:p w:rsidR="00C97367" w:rsidRPr="00C97367" w:rsidRDefault="00C97367" w:rsidP="00103C21">
      <w:pPr>
        <w:spacing w:before="12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719"/>
      </w:tblGrid>
      <w:tr w:rsidR="00AB6BC3" w:rsidRPr="0063335A" w:rsidTr="0063335A">
        <w:tc>
          <w:tcPr>
            <w:tcW w:w="4719" w:type="dxa"/>
            <w:shd w:val="clear" w:color="auto" w:fill="auto"/>
          </w:tcPr>
          <w:p w:rsidR="00AB6BC3" w:rsidRPr="0063335A" w:rsidRDefault="004F0938" w:rsidP="0063335A">
            <w:pPr>
              <w:spacing w:before="120"/>
              <w:rPr>
                <w:rFonts w:ascii="Arial" w:hAnsi="Arial" w:cs="Arial"/>
              </w:rPr>
            </w:pPr>
            <w:r w:rsidRPr="0063335A">
              <w:rPr>
                <w:rFonts w:ascii="Arial" w:hAnsi="Arial" w:cs="Arial"/>
              </w:rPr>
              <w:t xml:space="preserve">Cena </w:t>
            </w:r>
            <w:r w:rsidR="00291A4C" w:rsidRPr="0063335A">
              <w:rPr>
                <w:rFonts w:ascii="Arial" w:hAnsi="Arial" w:cs="Arial"/>
              </w:rPr>
              <w:t>brutto</w:t>
            </w:r>
          </w:p>
        </w:tc>
        <w:tc>
          <w:tcPr>
            <w:tcW w:w="4719" w:type="dxa"/>
            <w:shd w:val="clear" w:color="auto" w:fill="auto"/>
          </w:tcPr>
          <w:p w:rsidR="00AB6BC3" w:rsidRPr="0063335A" w:rsidRDefault="004F0938" w:rsidP="0063335A">
            <w:pPr>
              <w:spacing w:before="120"/>
              <w:rPr>
                <w:rFonts w:ascii="Arial" w:hAnsi="Arial" w:cs="Arial"/>
              </w:rPr>
            </w:pPr>
            <w:r w:rsidRPr="0063335A">
              <w:rPr>
                <w:rFonts w:ascii="Arial" w:hAnsi="Arial" w:cs="Arial"/>
              </w:rPr>
              <w:t>50%</w:t>
            </w:r>
          </w:p>
        </w:tc>
      </w:tr>
      <w:tr w:rsidR="00AB6BC3" w:rsidRPr="0063335A" w:rsidTr="0063335A">
        <w:tc>
          <w:tcPr>
            <w:tcW w:w="4719" w:type="dxa"/>
            <w:shd w:val="clear" w:color="auto" w:fill="auto"/>
          </w:tcPr>
          <w:p w:rsidR="00AB6BC3" w:rsidRPr="0063335A" w:rsidRDefault="004F0938" w:rsidP="0063335A">
            <w:pPr>
              <w:spacing w:before="120"/>
              <w:rPr>
                <w:rFonts w:ascii="Arial" w:hAnsi="Arial" w:cs="Arial"/>
              </w:rPr>
            </w:pPr>
            <w:r w:rsidRPr="0063335A">
              <w:rPr>
                <w:rFonts w:ascii="Arial" w:hAnsi="Arial" w:cs="Arial"/>
              </w:rPr>
              <w:t>Koncepcja realizacji badania</w:t>
            </w:r>
          </w:p>
        </w:tc>
        <w:tc>
          <w:tcPr>
            <w:tcW w:w="4719" w:type="dxa"/>
            <w:shd w:val="clear" w:color="auto" w:fill="auto"/>
          </w:tcPr>
          <w:p w:rsidR="00AB6BC3" w:rsidRPr="0063335A" w:rsidRDefault="004F0938" w:rsidP="0063335A">
            <w:pPr>
              <w:spacing w:before="120"/>
              <w:rPr>
                <w:rFonts w:ascii="Arial" w:hAnsi="Arial" w:cs="Arial"/>
              </w:rPr>
            </w:pPr>
            <w:r w:rsidRPr="0063335A">
              <w:rPr>
                <w:rFonts w:ascii="Arial" w:hAnsi="Arial" w:cs="Arial"/>
              </w:rPr>
              <w:t>40%</w:t>
            </w:r>
          </w:p>
        </w:tc>
      </w:tr>
      <w:tr w:rsidR="00AB6BC3" w:rsidRPr="0063335A" w:rsidTr="0063335A">
        <w:tc>
          <w:tcPr>
            <w:tcW w:w="4719" w:type="dxa"/>
            <w:shd w:val="clear" w:color="auto" w:fill="auto"/>
          </w:tcPr>
          <w:p w:rsidR="00AB6BC3" w:rsidRPr="0063335A" w:rsidRDefault="004F0938" w:rsidP="0063335A">
            <w:pPr>
              <w:spacing w:before="120"/>
              <w:jc w:val="left"/>
              <w:rPr>
                <w:rFonts w:ascii="Arial" w:hAnsi="Arial" w:cs="Arial"/>
              </w:rPr>
            </w:pPr>
            <w:r w:rsidRPr="0063335A">
              <w:rPr>
                <w:rFonts w:ascii="Arial" w:hAnsi="Arial" w:cs="Arial"/>
              </w:rPr>
              <w:t>Identyfikacja ryzyk realizacji usługi oraz określenie sposobów ich minimalizowania</w:t>
            </w:r>
          </w:p>
        </w:tc>
        <w:tc>
          <w:tcPr>
            <w:tcW w:w="4719" w:type="dxa"/>
            <w:shd w:val="clear" w:color="auto" w:fill="auto"/>
          </w:tcPr>
          <w:p w:rsidR="00AB6BC3" w:rsidRPr="0063335A" w:rsidRDefault="004F0938" w:rsidP="0063335A">
            <w:pPr>
              <w:spacing w:before="120"/>
              <w:rPr>
                <w:rFonts w:ascii="Arial" w:hAnsi="Arial" w:cs="Arial"/>
              </w:rPr>
            </w:pPr>
            <w:r w:rsidRPr="0063335A">
              <w:rPr>
                <w:rFonts w:ascii="Arial" w:hAnsi="Arial" w:cs="Arial"/>
              </w:rPr>
              <w:t>10%</w:t>
            </w:r>
          </w:p>
        </w:tc>
      </w:tr>
    </w:tbl>
    <w:p w:rsidR="00AB6BC3" w:rsidRPr="00AB6BC3" w:rsidRDefault="00AB6BC3" w:rsidP="00AB6BC3">
      <w:pPr>
        <w:spacing w:before="120"/>
        <w:rPr>
          <w:rFonts w:ascii="Arial" w:hAnsi="Arial" w:cs="Arial"/>
        </w:rPr>
      </w:pPr>
      <w:r w:rsidRPr="00AB6BC3">
        <w:rPr>
          <w:rFonts w:ascii="Arial" w:hAnsi="Arial" w:cs="Arial"/>
        </w:rPr>
        <w:t>Każda z ofert będzie oceniana wg powyższych kryteriów zgodnie z poniższym wzorem</w:t>
      </w:r>
    </w:p>
    <w:p w:rsidR="00AB6BC3" w:rsidRPr="004F0938" w:rsidRDefault="00AB6BC3" w:rsidP="00AB6BC3">
      <w:pPr>
        <w:spacing w:before="120"/>
        <w:rPr>
          <w:rFonts w:ascii="Arial" w:hAnsi="Arial" w:cs="Arial"/>
        </w:rPr>
      </w:pPr>
      <w:r w:rsidRPr="004F0938">
        <w:rPr>
          <w:rFonts w:ascii="Arial" w:hAnsi="Arial" w:cs="Arial"/>
        </w:rPr>
        <w:t>P = P</w:t>
      </w:r>
      <w:r w:rsidRPr="004F0938">
        <w:rPr>
          <w:rFonts w:ascii="Arial" w:hAnsi="Arial" w:cs="Arial"/>
          <w:vertAlign w:val="subscript"/>
        </w:rPr>
        <w:t>C</w:t>
      </w:r>
      <w:r w:rsidRPr="004F0938">
        <w:rPr>
          <w:rFonts w:ascii="Arial" w:hAnsi="Arial" w:cs="Arial"/>
        </w:rPr>
        <w:t xml:space="preserve"> + P</w:t>
      </w:r>
      <w:r w:rsidRPr="004F0938">
        <w:rPr>
          <w:rFonts w:ascii="Arial" w:hAnsi="Arial" w:cs="Arial"/>
          <w:vertAlign w:val="subscript"/>
        </w:rPr>
        <w:t>KB</w:t>
      </w:r>
      <w:r w:rsidRPr="004F0938">
        <w:rPr>
          <w:rFonts w:ascii="Arial" w:hAnsi="Arial" w:cs="Arial"/>
        </w:rPr>
        <w:t xml:space="preserve"> + P</w:t>
      </w:r>
      <w:r w:rsidR="004F0938" w:rsidRPr="004F0938">
        <w:rPr>
          <w:rFonts w:ascii="Arial" w:hAnsi="Arial" w:cs="Arial"/>
          <w:vertAlign w:val="subscript"/>
        </w:rPr>
        <w:t>IR</w:t>
      </w:r>
    </w:p>
    <w:p w:rsidR="00AB6BC3" w:rsidRPr="004F0938" w:rsidRDefault="00AB6BC3" w:rsidP="00AB6BC3">
      <w:pPr>
        <w:spacing w:before="120"/>
        <w:rPr>
          <w:rFonts w:ascii="Arial" w:hAnsi="Arial" w:cs="Arial"/>
        </w:rPr>
      </w:pPr>
      <w:r w:rsidRPr="004F0938">
        <w:rPr>
          <w:rFonts w:ascii="Arial" w:hAnsi="Arial" w:cs="Arial"/>
        </w:rPr>
        <w:t>gdzie:</w:t>
      </w:r>
    </w:p>
    <w:p w:rsidR="00AB6BC3" w:rsidRPr="004F0938" w:rsidRDefault="00AB6BC3" w:rsidP="00AB6BC3">
      <w:pPr>
        <w:spacing w:before="120"/>
        <w:rPr>
          <w:rFonts w:ascii="Arial" w:hAnsi="Arial" w:cs="Arial"/>
        </w:rPr>
      </w:pPr>
      <w:r w:rsidRPr="004F0938">
        <w:rPr>
          <w:rFonts w:ascii="Arial" w:hAnsi="Arial" w:cs="Arial"/>
        </w:rPr>
        <w:t>P – łączna ilość punktów</w:t>
      </w:r>
    </w:p>
    <w:p w:rsidR="00AB6BC3" w:rsidRPr="004F0938" w:rsidRDefault="00AB6BC3" w:rsidP="00AB6BC3">
      <w:pPr>
        <w:spacing w:before="120"/>
        <w:rPr>
          <w:rFonts w:ascii="Arial" w:hAnsi="Arial" w:cs="Arial"/>
        </w:rPr>
      </w:pPr>
      <w:r w:rsidRPr="004F0938">
        <w:rPr>
          <w:rFonts w:ascii="Arial" w:hAnsi="Arial" w:cs="Arial"/>
        </w:rPr>
        <w:t>P</w:t>
      </w:r>
      <w:r w:rsidRPr="004F0938">
        <w:rPr>
          <w:rFonts w:ascii="Arial" w:hAnsi="Arial" w:cs="Arial"/>
          <w:vertAlign w:val="subscript"/>
        </w:rPr>
        <w:t>C</w:t>
      </w:r>
      <w:r w:rsidRPr="004F0938">
        <w:rPr>
          <w:rFonts w:ascii="Arial" w:hAnsi="Arial" w:cs="Arial"/>
        </w:rPr>
        <w:t xml:space="preserve"> – ilość punktów w kryterium </w:t>
      </w:r>
      <w:r w:rsidRPr="00291A4C">
        <w:rPr>
          <w:rFonts w:ascii="Arial" w:hAnsi="Arial" w:cs="Arial"/>
          <w:b/>
        </w:rPr>
        <w:t>„Cena brutto”</w:t>
      </w:r>
    </w:p>
    <w:p w:rsidR="00AB6BC3" w:rsidRPr="004F0938" w:rsidRDefault="00AB6BC3" w:rsidP="00AB6BC3">
      <w:pPr>
        <w:spacing w:before="120"/>
        <w:rPr>
          <w:rFonts w:ascii="Arial" w:hAnsi="Arial" w:cs="Arial"/>
        </w:rPr>
      </w:pPr>
      <w:r w:rsidRPr="004F0938">
        <w:rPr>
          <w:rFonts w:ascii="Arial" w:hAnsi="Arial" w:cs="Arial"/>
        </w:rPr>
        <w:t>P</w:t>
      </w:r>
      <w:r w:rsidRPr="004F0938">
        <w:rPr>
          <w:rFonts w:ascii="Arial" w:hAnsi="Arial" w:cs="Arial"/>
          <w:vertAlign w:val="subscript"/>
        </w:rPr>
        <w:t>KB</w:t>
      </w:r>
      <w:r w:rsidRPr="004F0938">
        <w:rPr>
          <w:rFonts w:ascii="Arial" w:hAnsi="Arial" w:cs="Arial"/>
        </w:rPr>
        <w:t xml:space="preserve"> – ilość punktów w kryterium </w:t>
      </w:r>
      <w:r w:rsidRPr="00291A4C">
        <w:rPr>
          <w:rFonts w:ascii="Arial" w:hAnsi="Arial" w:cs="Arial"/>
          <w:b/>
        </w:rPr>
        <w:t>„Koncepcja realizacji badania”</w:t>
      </w:r>
    </w:p>
    <w:p w:rsidR="004F0938" w:rsidRPr="00291A4C" w:rsidRDefault="00AB6BC3" w:rsidP="004F0938">
      <w:pPr>
        <w:spacing w:before="120"/>
        <w:rPr>
          <w:rFonts w:ascii="Arial" w:hAnsi="Arial" w:cs="Arial"/>
          <w:b/>
        </w:rPr>
      </w:pPr>
      <w:r w:rsidRPr="004F0938">
        <w:rPr>
          <w:rFonts w:ascii="Arial" w:hAnsi="Arial" w:cs="Arial"/>
        </w:rPr>
        <w:t>P</w:t>
      </w:r>
      <w:r w:rsidRPr="004F0938">
        <w:rPr>
          <w:rFonts w:ascii="Arial" w:hAnsi="Arial" w:cs="Arial"/>
          <w:vertAlign w:val="subscript"/>
        </w:rPr>
        <w:t>IR</w:t>
      </w:r>
      <w:r w:rsidRPr="004F0938">
        <w:rPr>
          <w:rFonts w:ascii="Arial" w:hAnsi="Arial" w:cs="Arial"/>
        </w:rPr>
        <w:t xml:space="preserve"> – ilość punktów w kryterium „</w:t>
      </w:r>
      <w:r w:rsidR="004F0938" w:rsidRPr="00291A4C">
        <w:rPr>
          <w:rFonts w:ascii="Arial" w:hAnsi="Arial" w:cs="Arial"/>
          <w:b/>
        </w:rPr>
        <w:t>Identyfikacja ryzyk realizacji usługi oraz określenie sposobów ich minimalizowania”</w:t>
      </w:r>
    </w:p>
    <w:p w:rsidR="00291A4C" w:rsidRPr="00291A4C" w:rsidRDefault="00291A4C" w:rsidP="00291A4C">
      <w:pPr>
        <w:spacing w:before="120"/>
        <w:rPr>
          <w:rFonts w:ascii="Arial" w:hAnsi="Arial" w:cs="Arial"/>
          <w:lang w:eastAsia="pl-PL"/>
        </w:rPr>
      </w:pPr>
      <w:r w:rsidRPr="00291A4C">
        <w:rPr>
          <w:rFonts w:ascii="Arial" w:hAnsi="Arial" w:cs="Arial"/>
          <w:lang w:eastAsia="pl-PL"/>
        </w:rPr>
        <w:t>8.1. Kryterium „Cena brutto” – 50 %</w:t>
      </w:r>
      <w:r w:rsidR="00952458">
        <w:rPr>
          <w:rFonts w:ascii="Arial" w:hAnsi="Arial" w:cs="Arial"/>
          <w:lang w:eastAsia="pl-PL"/>
        </w:rPr>
        <w:t xml:space="preserve"> (max. 5</w:t>
      </w:r>
      <w:r w:rsidR="00952458" w:rsidRPr="00952458">
        <w:rPr>
          <w:rFonts w:ascii="Arial" w:hAnsi="Arial" w:cs="Arial"/>
          <w:lang w:eastAsia="pl-PL"/>
        </w:rPr>
        <w:t>0 pkt)</w:t>
      </w:r>
    </w:p>
    <w:p w:rsidR="004F0938" w:rsidRPr="00291A4C" w:rsidRDefault="00291A4C" w:rsidP="00291A4C">
      <w:pPr>
        <w:spacing w:before="120"/>
        <w:rPr>
          <w:rFonts w:ascii="Arial" w:hAnsi="Arial" w:cs="Arial"/>
          <w:lang w:eastAsia="pl-PL"/>
        </w:rPr>
      </w:pPr>
      <w:r w:rsidRPr="00291A4C">
        <w:rPr>
          <w:rFonts w:ascii="Arial" w:hAnsi="Arial" w:cs="Arial"/>
          <w:lang w:eastAsia="pl-PL"/>
        </w:rPr>
        <w:t>Ocena ofert dokonywana będzie w kryterium cena brutto za realiz</w:t>
      </w:r>
      <w:r>
        <w:rPr>
          <w:rFonts w:ascii="Arial" w:hAnsi="Arial" w:cs="Arial"/>
          <w:lang w:eastAsia="pl-PL"/>
        </w:rPr>
        <w:t xml:space="preserve">ację całego zamówienia – według </w:t>
      </w:r>
      <w:r w:rsidRPr="00291A4C">
        <w:rPr>
          <w:rFonts w:ascii="Arial" w:hAnsi="Arial" w:cs="Arial"/>
          <w:lang w:eastAsia="pl-PL"/>
        </w:rPr>
        <w:t>następującego wzoru:</w:t>
      </w:r>
    </w:p>
    <w:p w:rsidR="004F0938" w:rsidRPr="00291A4C" w:rsidRDefault="004F0938" w:rsidP="00291A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291A4C">
        <w:rPr>
          <w:rFonts w:ascii="Arial" w:hAnsi="Arial" w:cs="Arial"/>
          <w:bCs/>
          <w:sz w:val="18"/>
          <w:szCs w:val="18"/>
          <w:lang w:eastAsia="pl-PL"/>
        </w:rPr>
        <w:t>najni</w:t>
      </w:r>
      <w:r w:rsidRPr="00291A4C">
        <w:rPr>
          <w:rFonts w:ascii="Arial" w:eastAsia="TimesNewRoman,Bold" w:hAnsi="Arial" w:cs="Arial"/>
          <w:bCs/>
          <w:sz w:val="18"/>
          <w:szCs w:val="18"/>
          <w:lang w:eastAsia="pl-PL"/>
        </w:rPr>
        <w:t>ż</w:t>
      </w:r>
      <w:r w:rsidRPr="00291A4C">
        <w:rPr>
          <w:rFonts w:ascii="Arial" w:hAnsi="Arial" w:cs="Arial"/>
          <w:bCs/>
          <w:sz w:val="18"/>
          <w:szCs w:val="18"/>
          <w:lang w:eastAsia="pl-PL"/>
        </w:rPr>
        <w:t>sza cena brutto wskazana w ofercie</w:t>
      </w:r>
    </w:p>
    <w:p w:rsidR="004F0938" w:rsidRPr="00291A4C" w:rsidRDefault="004F0938" w:rsidP="00291A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291A4C">
        <w:rPr>
          <w:rFonts w:ascii="Arial" w:hAnsi="Arial" w:cs="Arial"/>
          <w:sz w:val="18"/>
          <w:szCs w:val="18"/>
          <w:lang w:eastAsia="pl-PL"/>
        </w:rPr>
        <w:t>P</w:t>
      </w:r>
      <w:r w:rsidRPr="00291A4C">
        <w:rPr>
          <w:rFonts w:ascii="Arial" w:hAnsi="Arial" w:cs="Arial"/>
          <w:sz w:val="18"/>
          <w:szCs w:val="18"/>
          <w:vertAlign w:val="subscript"/>
          <w:lang w:eastAsia="pl-PL"/>
        </w:rPr>
        <w:t>C</w:t>
      </w:r>
      <w:r w:rsidRPr="00291A4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91A4C">
        <w:rPr>
          <w:rFonts w:ascii="Arial" w:hAnsi="Arial" w:cs="Arial"/>
          <w:bCs/>
          <w:sz w:val="18"/>
          <w:szCs w:val="18"/>
          <w:lang w:eastAsia="pl-PL"/>
        </w:rPr>
        <w:t>= _________________________________________________________ x 100 x 50 %</w:t>
      </w:r>
    </w:p>
    <w:p w:rsidR="004F0938" w:rsidRPr="00291A4C" w:rsidRDefault="004F0938" w:rsidP="00291A4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18"/>
          <w:szCs w:val="18"/>
          <w:lang w:eastAsia="pl-PL"/>
        </w:rPr>
      </w:pPr>
      <w:r w:rsidRPr="00291A4C">
        <w:rPr>
          <w:rFonts w:ascii="Arial" w:hAnsi="Arial" w:cs="Arial"/>
          <w:bCs/>
          <w:sz w:val="18"/>
          <w:szCs w:val="18"/>
          <w:lang w:eastAsia="pl-PL"/>
        </w:rPr>
        <w:t>cena brutto wskazana w ofercie badanej</w:t>
      </w:r>
    </w:p>
    <w:p w:rsidR="004F0938" w:rsidRPr="00291A4C" w:rsidRDefault="004F0938" w:rsidP="00291A4C">
      <w:pPr>
        <w:spacing w:before="120"/>
        <w:rPr>
          <w:rFonts w:ascii="Arial" w:hAnsi="Arial" w:cs="Arial"/>
        </w:rPr>
      </w:pPr>
      <w:r w:rsidRPr="00291A4C">
        <w:rPr>
          <w:rFonts w:ascii="Arial" w:hAnsi="Arial" w:cs="Arial"/>
          <w:lang w:eastAsia="pl-PL"/>
        </w:rPr>
        <w:t>Ko</w:t>
      </w:r>
      <w:r w:rsidRPr="00291A4C">
        <w:rPr>
          <w:rFonts w:ascii="Arial" w:eastAsia="TimesNewRoman" w:hAnsi="Arial" w:cs="Arial"/>
          <w:lang w:eastAsia="pl-PL"/>
        </w:rPr>
        <w:t>ń</w:t>
      </w:r>
      <w:r w:rsidRPr="00291A4C">
        <w:rPr>
          <w:rFonts w:ascii="Arial" w:hAnsi="Arial" w:cs="Arial"/>
          <w:lang w:eastAsia="pl-PL"/>
        </w:rPr>
        <w:t>cowy wynik powy</w:t>
      </w:r>
      <w:r w:rsidRPr="00291A4C">
        <w:rPr>
          <w:rFonts w:ascii="Arial" w:eastAsia="TimesNewRoman" w:hAnsi="Arial" w:cs="Arial"/>
          <w:lang w:eastAsia="pl-PL"/>
        </w:rPr>
        <w:t>ż</w:t>
      </w:r>
      <w:r w:rsidRPr="00291A4C">
        <w:rPr>
          <w:rFonts w:ascii="Arial" w:hAnsi="Arial" w:cs="Arial"/>
          <w:lang w:eastAsia="pl-PL"/>
        </w:rPr>
        <w:t>szego działania zostanie zaokr</w:t>
      </w:r>
      <w:r w:rsidRPr="00291A4C">
        <w:rPr>
          <w:rFonts w:ascii="Arial" w:eastAsia="TimesNewRoman" w:hAnsi="Arial" w:cs="Arial"/>
          <w:lang w:eastAsia="pl-PL"/>
        </w:rPr>
        <w:t>ą</w:t>
      </w:r>
      <w:r w:rsidRPr="00291A4C">
        <w:rPr>
          <w:rFonts w:ascii="Arial" w:hAnsi="Arial" w:cs="Arial"/>
          <w:lang w:eastAsia="pl-PL"/>
        </w:rPr>
        <w:t>glony do dwóch miejsc po przecinku</w:t>
      </w:r>
      <w:r w:rsidR="00291A4C">
        <w:rPr>
          <w:rFonts w:ascii="Arial" w:hAnsi="Arial" w:cs="Arial"/>
          <w:lang w:eastAsia="pl-PL"/>
        </w:rPr>
        <w:t>.</w:t>
      </w:r>
    </w:p>
    <w:p w:rsidR="005E2246" w:rsidRDefault="00291A4C" w:rsidP="00103C2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291A4C">
        <w:rPr>
          <w:rFonts w:ascii="Arial" w:hAnsi="Arial" w:cs="Arial"/>
        </w:rPr>
        <w:t>Kryterium „Ko</w:t>
      </w:r>
      <w:r>
        <w:rPr>
          <w:rFonts w:ascii="Arial" w:hAnsi="Arial" w:cs="Arial"/>
        </w:rPr>
        <w:t>ncepcja realizacji badania” - 40% (max. 40</w:t>
      </w:r>
      <w:r w:rsidRPr="00291A4C">
        <w:rPr>
          <w:rFonts w:ascii="Arial" w:hAnsi="Arial" w:cs="Arial"/>
        </w:rPr>
        <w:t xml:space="preserve"> pkt)</w:t>
      </w:r>
    </w:p>
    <w:p w:rsidR="00AB6BC3" w:rsidRDefault="00F57C31" w:rsidP="00103C21">
      <w:pPr>
        <w:spacing w:before="120"/>
        <w:rPr>
          <w:rFonts w:ascii="Arial" w:hAnsi="Arial" w:cs="Arial"/>
        </w:rPr>
      </w:pPr>
      <w:r w:rsidRPr="00F57C31">
        <w:rPr>
          <w:rFonts w:ascii="Arial" w:hAnsi="Arial" w:cs="Arial"/>
        </w:rPr>
        <w:t>Ocenie będzie podlegał całościowy pomysł Wykonawcy na realizację ko</w:t>
      </w:r>
      <w:r>
        <w:rPr>
          <w:rFonts w:ascii="Arial" w:hAnsi="Arial" w:cs="Arial"/>
        </w:rPr>
        <w:t xml:space="preserve">ncepcji badania, która umożliwi opracowanie </w:t>
      </w:r>
      <w:r w:rsidRPr="00F57C31">
        <w:rPr>
          <w:rFonts w:ascii="Arial" w:hAnsi="Arial" w:cs="Arial"/>
        </w:rPr>
        <w:t xml:space="preserve">diagnozy społeczno-gospodarczej oraz wyznaczeniu na tej podstawie obszarów zdegradowanych i obszaru rewitalizacji, opracowanie map zawierających wskazanie granic obszaru zdegradowanego i obszaru rewitalizacji oraz przygotowanie projektu Lokalnego Programu Rewitalizacji </w:t>
      </w:r>
      <w:r w:rsidR="00666422">
        <w:rPr>
          <w:rFonts w:ascii="Arial" w:hAnsi="Arial" w:cs="Arial"/>
        </w:rPr>
        <w:t>Gminy</w:t>
      </w:r>
      <w:r w:rsidR="00651BD1">
        <w:rPr>
          <w:rFonts w:ascii="Arial" w:hAnsi="Arial" w:cs="Arial"/>
        </w:rPr>
        <w:t xml:space="preserve"> Ustronie Morskie</w:t>
      </w:r>
      <w:r w:rsidR="00666422">
        <w:rPr>
          <w:rFonts w:ascii="Arial" w:hAnsi="Arial" w:cs="Arial"/>
        </w:rPr>
        <w:t xml:space="preserve"> na lata 2017 - 2023</w:t>
      </w:r>
      <w:r>
        <w:rPr>
          <w:rFonts w:ascii="Arial" w:hAnsi="Arial" w:cs="Arial"/>
        </w:rPr>
        <w:t>.</w:t>
      </w:r>
      <w:r w:rsidRPr="00F57C31">
        <w:t xml:space="preserve"> </w:t>
      </w:r>
      <w:r w:rsidRPr="00F57C31">
        <w:rPr>
          <w:rFonts w:ascii="Arial" w:hAnsi="Arial" w:cs="Arial"/>
        </w:rPr>
        <w:t>Poszczególne elementy opisu koncepcji badania oceniane będą</w:t>
      </w:r>
      <w:r>
        <w:rPr>
          <w:rFonts w:ascii="Arial" w:hAnsi="Arial" w:cs="Arial"/>
        </w:rPr>
        <w:t xml:space="preserve"> w następujący sposób:</w:t>
      </w:r>
    </w:p>
    <w:p w:rsidR="00F57C31" w:rsidRDefault="00F57C31" w:rsidP="00F57C31">
      <w:pPr>
        <w:spacing w:before="120"/>
        <w:rPr>
          <w:rFonts w:ascii="Arial" w:hAnsi="Arial" w:cs="Arial"/>
        </w:rPr>
      </w:pPr>
      <w:r w:rsidRPr="00F57C31">
        <w:rPr>
          <w:rFonts w:ascii="Arial" w:hAnsi="Arial" w:cs="Arial"/>
        </w:rPr>
        <w:t xml:space="preserve">Za minimalne przedstawienie koncepcji w odniesieniu do elementów </w:t>
      </w:r>
      <w:r w:rsidR="00952458">
        <w:rPr>
          <w:rFonts w:ascii="Arial" w:hAnsi="Arial" w:cs="Arial"/>
        </w:rPr>
        <w:t>określonych w pkt 4</w:t>
      </w:r>
      <w:r w:rsidRPr="00F57C31">
        <w:rPr>
          <w:rFonts w:ascii="Arial" w:hAnsi="Arial" w:cs="Arial"/>
        </w:rPr>
        <w:t xml:space="preserve"> </w:t>
      </w:r>
      <w:r w:rsidR="00952458">
        <w:rPr>
          <w:rFonts w:ascii="Arial" w:hAnsi="Arial" w:cs="Arial"/>
        </w:rPr>
        <w:t>W</w:t>
      </w:r>
      <w:r w:rsidRPr="00F57C31">
        <w:rPr>
          <w:rFonts w:ascii="Arial" w:hAnsi="Arial" w:cs="Arial"/>
        </w:rPr>
        <w:t xml:space="preserve">ykonawca otrzyma </w:t>
      </w:r>
      <w:r w:rsidRPr="00952458">
        <w:rPr>
          <w:rFonts w:ascii="Arial" w:hAnsi="Arial" w:cs="Arial"/>
          <w:b/>
        </w:rPr>
        <w:t>0 pkt.</w:t>
      </w:r>
    </w:p>
    <w:p w:rsidR="00952458" w:rsidRPr="00952458" w:rsidRDefault="00952458" w:rsidP="00952458">
      <w:pPr>
        <w:spacing w:before="120"/>
        <w:rPr>
          <w:rFonts w:ascii="Arial" w:hAnsi="Arial" w:cs="Arial"/>
        </w:rPr>
      </w:pPr>
      <w:r w:rsidRPr="00952458">
        <w:rPr>
          <w:rFonts w:ascii="Arial" w:hAnsi="Arial" w:cs="Arial"/>
        </w:rPr>
        <w:lastRenderedPageBreak/>
        <w:t>W ramach kryterium ocenie podlegały będą następujące elementy:</w:t>
      </w:r>
    </w:p>
    <w:p w:rsidR="00C97367" w:rsidRDefault="00C97367" w:rsidP="00C97367">
      <w:pPr>
        <w:spacing w:before="120"/>
        <w:rPr>
          <w:rFonts w:ascii="Arial" w:hAnsi="Arial" w:cs="Arial"/>
        </w:rPr>
      </w:pPr>
      <w:r w:rsidRPr="00C97367">
        <w:rPr>
          <w:rFonts w:ascii="Arial" w:hAnsi="Arial" w:cs="Arial"/>
        </w:rPr>
        <w:t>1) spójność i trafność koncepcji badania w stosunku do pr</w:t>
      </w:r>
      <w:r>
        <w:rPr>
          <w:rFonts w:ascii="Arial" w:hAnsi="Arial" w:cs="Arial"/>
        </w:rPr>
        <w:t>zedmiotu zamówienia (1-20 pkt.)</w:t>
      </w:r>
      <w:r w:rsidR="00D52F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97367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 w:rsidRPr="00C97367">
        <w:rPr>
          <w:rFonts w:ascii="Arial" w:hAnsi="Arial" w:cs="Arial"/>
        </w:rPr>
        <w:t>trafność koncepcji badawczej oraz jasność i spójność logiczna zapro</w:t>
      </w:r>
      <w:r>
        <w:rPr>
          <w:rFonts w:ascii="Arial" w:hAnsi="Arial" w:cs="Arial"/>
        </w:rPr>
        <w:t>ponowanej koncepcji badania (1-10 pkt.) oraz</w:t>
      </w:r>
      <w:r w:rsidRPr="00C97367">
        <w:rPr>
          <w:rFonts w:ascii="Arial" w:hAnsi="Arial" w:cs="Arial"/>
        </w:rPr>
        <w:t xml:space="preserve"> zakres i trafność doboru źródeł danych do badania</w:t>
      </w:r>
      <w:r>
        <w:rPr>
          <w:rFonts w:ascii="Arial" w:hAnsi="Arial" w:cs="Arial"/>
        </w:rPr>
        <w:t xml:space="preserve"> (1-10 pkt.).</w:t>
      </w:r>
    </w:p>
    <w:p w:rsidR="00C97367" w:rsidRPr="00C97367" w:rsidRDefault="00C97367" w:rsidP="00C9736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97367">
        <w:rPr>
          <w:rFonts w:ascii="Arial" w:hAnsi="Arial" w:cs="Arial"/>
        </w:rPr>
        <w:t>trafność i spójność proponowanej metodologii badania i po</w:t>
      </w:r>
      <w:r>
        <w:rPr>
          <w:rFonts w:ascii="Arial" w:hAnsi="Arial" w:cs="Arial"/>
        </w:rPr>
        <w:t xml:space="preserve">dejścia metodologicznego, w tym </w:t>
      </w:r>
      <w:r w:rsidRPr="00C97367">
        <w:rPr>
          <w:rFonts w:ascii="Arial" w:hAnsi="Arial" w:cs="Arial"/>
        </w:rPr>
        <w:t>proponowanych technik badawczych w stosunku do przedmiot</w:t>
      </w:r>
      <w:r>
        <w:rPr>
          <w:rFonts w:ascii="Arial" w:hAnsi="Arial" w:cs="Arial"/>
        </w:rPr>
        <w:t xml:space="preserve">u badania rozumiana jako trafna </w:t>
      </w:r>
      <w:r w:rsidRPr="00C97367">
        <w:rPr>
          <w:rFonts w:ascii="Arial" w:hAnsi="Arial" w:cs="Arial"/>
        </w:rPr>
        <w:t>i uzasa</w:t>
      </w:r>
      <w:r>
        <w:rPr>
          <w:rFonts w:ascii="Arial" w:hAnsi="Arial" w:cs="Arial"/>
        </w:rPr>
        <w:t>dniona metodologia badawcza (1-10</w:t>
      </w:r>
      <w:r w:rsidRPr="00C97367">
        <w:rPr>
          <w:rFonts w:ascii="Arial" w:hAnsi="Arial" w:cs="Arial"/>
        </w:rPr>
        <w:t xml:space="preserve"> pkt.)</w:t>
      </w:r>
      <w:r>
        <w:rPr>
          <w:rFonts w:ascii="Arial" w:hAnsi="Arial" w:cs="Arial"/>
        </w:rPr>
        <w:t>.</w:t>
      </w:r>
    </w:p>
    <w:p w:rsidR="00C97367" w:rsidRDefault="00C97367" w:rsidP="00C97367">
      <w:pPr>
        <w:spacing w:before="120"/>
        <w:rPr>
          <w:rFonts w:ascii="Arial" w:hAnsi="Arial" w:cs="Arial"/>
        </w:rPr>
      </w:pPr>
      <w:r w:rsidRPr="00C97367">
        <w:rPr>
          <w:rFonts w:ascii="Arial" w:hAnsi="Arial" w:cs="Arial"/>
        </w:rPr>
        <w:t>3) trafność</w:t>
      </w:r>
      <w:r>
        <w:rPr>
          <w:rFonts w:ascii="Arial" w:hAnsi="Arial" w:cs="Arial"/>
        </w:rPr>
        <w:t>,</w:t>
      </w:r>
      <w:r w:rsidRPr="00C97367">
        <w:rPr>
          <w:rFonts w:ascii="Arial" w:hAnsi="Arial" w:cs="Arial"/>
        </w:rPr>
        <w:t xml:space="preserve"> wielkość i sposób doboru pr</w:t>
      </w:r>
      <w:r>
        <w:rPr>
          <w:rFonts w:ascii="Arial" w:hAnsi="Arial" w:cs="Arial"/>
        </w:rPr>
        <w:t>óby oraz</w:t>
      </w:r>
      <w:r w:rsidRPr="00C97367">
        <w:rPr>
          <w:rFonts w:ascii="Arial" w:hAnsi="Arial" w:cs="Arial"/>
        </w:rPr>
        <w:t xml:space="preserve"> uzasadnione zastosowani</w:t>
      </w:r>
      <w:r>
        <w:rPr>
          <w:rFonts w:ascii="Arial" w:hAnsi="Arial" w:cs="Arial"/>
        </w:rPr>
        <w:t xml:space="preserve">e odpowiedniej próby badawczej, </w:t>
      </w:r>
      <w:r w:rsidRPr="00C97367">
        <w:rPr>
          <w:rFonts w:ascii="Arial" w:hAnsi="Arial" w:cs="Arial"/>
        </w:rPr>
        <w:t>odpowiadającej przedmiotowi i dopasowani</w:t>
      </w:r>
      <w:r>
        <w:rPr>
          <w:rFonts w:ascii="Arial" w:hAnsi="Arial" w:cs="Arial"/>
        </w:rPr>
        <w:t>e do niej podmiotów badania (1-10</w:t>
      </w:r>
      <w:r w:rsidRPr="00C97367">
        <w:rPr>
          <w:rFonts w:ascii="Arial" w:hAnsi="Arial" w:cs="Arial"/>
        </w:rPr>
        <w:t xml:space="preserve"> pkt.)</w:t>
      </w:r>
      <w:r>
        <w:rPr>
          <w:rFonts w:ascii="Arial" w:hAnsi="Arial" w:cs="Arial"/>
        </w:rPr>
        <w:t>.</w:t>
      </w:r>
    </w:p>
    <w:p w:rsidR="00F57C31" w:rsidRPr="00952458" w:rsidRDefault="00F57C31" w:rsidP="00103C21">
      <w:pPr>
        <w:spacing w:before="120"/>
        <w:rPr>
          <w:rFonts w:ascii="Arial" w:hAnsi="Arial" w:cs="Arial"/>
          <w:b/>
        </w:rPr>
      </w:pPr>
      <w:r w:rsidRPr="00952458">
        <w:rPr>
          <w:rFonts w:ascii="Arial" w:hAnsi="Arial" w:cs="Arial"/>
          <w:b/>
        </w:rPr>
        <w:t>W tym kryterium Wykonawca może uzyskać maksymalnie 40 pkt.</w:t>
      </w:r>
    </w:p>
    <w:p w:rsidR="00F57C31" w:rsidRDefault="00952458" w:rsidP="00103C2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Pr="00C97367">
        <w:rPr>
          <w:rFonts w:ascii="Arial" w:hAnsi="Arial" w:cs="Arial"/>
        </w:rPr>
        <w:t>Kryterium „Identyfikacja ryzyk realizacji usługi oraz określenie sposobów ich minimalizowania”  -10 % (max. 10 pkt)</w:t>
      </w:r>
    </w:p>
    <w:p w:rsidR="00952458" w:rsidRPr="00952458" w:rsidRDefault="00952458" w:rsidP="00952458">
      <w:pPr>
        <w:spacing w:before="120"/>
        <w:rPr>
          <w:rFonts w:ascii="Arial" w:hAnsi="Arial" w:cs="Arial"/>
        </w:rPr>
      </w:pPr>
      <w:r w:rsidRPr="00952458">
        <w:rPr>
          <w:rFonts w:ascii="Arial" w:hAnsi="Arial" w:cs="Arial"/>
        </w:rPr>
        <w:t>Ocenie podlegać będzie zidentyfikowanie potencjalnych obszarów ryzy</w:t>
      </w:r>
      <w:r>
        <w:rPr>
          <w:rFonts w:ascii="Arial" w:hAnsi="Arial" w:cs="Arial"/>
        </w:rPr>
        <w:t xml:space="preserve">ka, mogących wystąpić w trakcie </w:t>
      </w:r>
      <w:r w:rsidRPr="00952458">
        <w:rPr>
          <w:rFonts w:ascii="Arial" w:hAnsi="Arial" w:cs="Arial"/>
        </w:rPr>
        <w:t>realizacji badania i</w:t>
      </w:r>
      <w:r w:rsidR="00DB1EE4">
        <w:rPr>
          <w:rFonts w:ascii="Arial" w:hAnsi="Arial" w:cs="Arial"/>
        </w:rPr>
        <w:t xml:space="preserve"> opracowania programu rewitalizacji</w:t>
      </w:r>
      <w:r w:rsidRPr="00952458">
        <w:rPr>
          <w:rFonts w:ascii="Arial" w:hAnsi="Arial" w:cs="Arial"/>
        </w:rPr>
        <w:t>, mogących mieć wpływ na zrealizowa</w:t>
      </w:r>
      <w:r>
        <w:rPr>
          <w:rFonts w:ascii="Arial" w:hAnsi="Arial" w:cs="Arial"/>
        </w:rPr>
        <w:t xml:space="preserve">nie zadania w wyznaczonym przez </w:t>
      </w:r>
      <w:r w:rsidRPr="00952458">
        <w:rPr>
          <w:rFonts w:ascii="Arial" w:hAnsi="Arial" w:cs="Arial"/>
        </w:rPr>
        <w:t>Zamawiającego terminie oraz zaproponowanie środków je minimalizujący</w:t>
      </w:r>
      <w:r>
        <w:rPr>
          <w:rFonts w:ascii="Arial" w:hAnsi="Arial" w:cs="Arial"/>
        </w:rPr>
        <w:t xml:space="preserve">ch, przyznawanych w następujący </w:t>
      </w:r>
      <w:r w:rsidR="00C97367">
        <w:rPr>
          <w:rFonts w:ascii="Arial" w:hAnsi="Arial" w:cs="Arial"/>
        </w:rPr>
        <w:t xml:space="preserve">sposób: </w:t>
      </w:r>
      <w:r w:rsidRPr="00952458">
        <w:rPr>
          <w:rFonts w:ascii="Arial" w:hAnsi="Arial" w:cs="Arial"/>
        </w:rPr>
        <w:t>0 pkt. – za brak zdefiniowania obszarów ryzyka lub gdy wskazany obszar ry</w:t>
      </w:r>
      <w:r>
        <w:rPr>
          <w:rFonts w:ascii="Arial" w:hAnsi="Arial" w:cs="Arial"/>
        </w:rPr>
        <w:t xml:space="preserve">zyka i środki go minimalizujące </w:t>
      </w:r>
      <w:r w:rsidRPr="00952458">
        <w:rPr>
          <w:rFonts w:ascii="Arial" w:hAnsi="Arial" w:cs="Arial"/>
        </w:rPr>
        <w:t>zost</w:t>
      </w:r>
      <w:r w:rsidR="00C97367">
        <w:rPr>
          <w:rFonts w:ascii="Arial" w:hAnsi="Arial" w:cs="Arial"/>
        </w:rPr>
        <w:t xml:space="preserve">aną ocenione jako nieużyteczne, </w:t>
      </w:r>
      <w:r w:rsidRPr="00952458">
        <w:rPr>
          <w:rFonts w:ascii="Arial" w:hAnsi="Arial" w:cs="Arial"/>
        </w:rPr>
        <w:t>1 pkt. – za każdy zdefiniowany, zgodny z celem i zakresem badania i real</w:t>
      </w:r>
      <w:r w:rsidR="00D52FF3">
        <w:rPr>
          <w:rFonts w:ascii="Arial" w:hAnsi="Arial" w:cs="Arial"/>
        </w:rPr>
        <w:t>izacji przedmiotu zamówienia</w:t>
      </w:r>
      <w:r w:rsidR="00C97367">
        <w:rPr>
          <w:rFonts w:ascii="Arial" w:hAnsi="Arial" w:cs="Arial"/>
        </w:rPr>
        <w:t xml:space="preserve">, obszar ryzyka, </w:t>
      </w:r>
      <w:r w:rsidRPr="00952458">
        <w:rPr>
          <w:rFonts w:ascii="Arial" w:hAnsi="Arial" w:cs="Arial"/>
        </w:rPr>
        <w:t>1 pkt. – za podanie co najmniej jednego środka minimalizującego wskazan</w:t>
      </w:r>
      <w:r>
        <w:rPr>
          <w:rFonts w:ascii="Arial" w:hAnsi="Arial" w:cs="Arial"/>
        </w:rPr>
        <w:t xml:space="preserve">y obszar ryzyka, który zostanie </w:t>
      </w:r>
      <w:r w:rsidRPr="00952458">
        <w:rPr>
          <w:rFonts w:ascii="Arial" w:hAnsi="Arial" w:cs="Arial"/>
        </w:rPr>
        <w:t>oceniony jako użyteczny.</w:t>
      </w:r>
    </w:p>
    <w:p w:rsidR="00952458" w:rsidRPr="00952458" w:rsidRDefault="00952458" w:rsidP="00952458">
      <w:pPr>
        <w:spacing w:before="120"/>
        <w:rPr>
          <w:rFonts w:ascii="Arial" w:hAnsi="Arial" w:cs="Arial"/>
        </w:rPr>
      </w:pPr>
      <w:r w:rsidRPr="00952458">
        <w:rPr>
          <w:rFonts w:ascii="Arial" w:hAnsi="Arial" w:cs="Arial"/>
        </w:rPr>
        <w:t>Przy ocenie Zamawiający weźmie pod uwagę pierwsze 5 wymieni</w:t>
      </w:r>
      <w:r>
        <w:rPr>
          <w:rFonts w:ascii="Arial" w:hAnsi="Arial" w:cs="Arial"/>
        </w:rPr>
        <w:t xml:space="preserve">onych w ofercie obszarów ryzyka </w:t>
      </w:r>
      <w:r w:rsidRPr="00952458">
        <w:rPr>
          <w:rFonts w:ascii="Arial" w:hAnsi="Arial" w:cs="Arial"/>
        </w:rPr>
        <w:t>i środków je minimalizujących. Spośród nich przy ocenie brane będą pod uwagę tylko te obszary ryzyk</w:t>
      </w:r>
      <w:r>
        <w:rPr>
          <w:rFonts w:ascii="Arial" w:hAnsi="Arial" w:cs="Arial"/>
        </w:rPr>
        <w:t xml:space="preserve">a i </w:t>
      </w:r>
      <w:r w:rsidRPr="00952458">
        <w:rPr>
          <w:rFonts w:ascii="Arial" w:hAnsi="Arial" w:cs="Arial"/>
        </w:rPr>
        <w:t>środki je minimalizujące, które odnoszą się do celu i zakresu zamówienia.</w:t>
      </w:r>
    </w:p>
    <w:p w:rsidR="00F57C31" w:rsidRPr="00952458" w:rsidRDefault="00952458" w:rsidP="00952458">
      <w:pPr>
        <w:spacing w:before="120"/>
        <w:rPr>
          <w:rFonts w:ascii="Arial" w:hAnsi="Arial" w:cs="Arial"/>
          <w:b/>
        </w:rPr>
      </w:pPr>
      <w:r w:rsidRPr="00952458">
        <w:rPr>
          <w:rFonts w:ascii="Arial" w:hAnsi="Arial" w:cs="Arial"/>
          <w:b/>
        </w:rPr>
        <w:t>W tym kryterium Wykonawca może uzyskać maksymalnie 10 pkt.</w:t>
      </w:r>
    </w:p>
    <w:p w:rsidR="00C97367" w:rsidRDefault="00C97367" w:rsidP="00103C21">
      <w:pPr>
        <w:spacing w:before="120"/>
        <w:rPr>
          <w:rFonts w:ascii="Arial" w:hAnsi="Arial" w:cs="Arial"/>
        </w:rPr>
      </w:pPr>
      <w:r w:rsidRPr="00C97367">
        <w:rPr>
          <w:rFonts w:ascii="Arial" w:hAnsi="Arial" w:cs="Arial"/>
        </w:rPr>
        <w:t>Jeżeli złożono ofertę, której wybór prowadziłby do powstania obow</w:t>
      </w:r>
      <w:r>
        <w:rPr>
          <w:rFonts w:ascii="Arial" w:hAnsi="Arial" w:cs="Arial"/>
        </w:rPr>
        <w:t xml:space="preserve">iązku podatkowego Zamawiającego </w:t>
      </w:r>
      <w:r w:rsidRPr="00C97367">
        <w:rPr>
          <w:rFonts w:ascii="Arial" w:hAnsi="Arial" w:cs="Arial"/>
        </w:rPr>
        <w:t>zgodnie z przepisami o podatku od towarów i usług, Zamawiający w celu</w:t>
      </w:r>
      <w:r>
        <w:rPr>
          <w:rFonts w:ascii="Arial" w:hAnsi="Arial" w:cs="Arial"/>
        </w:rPr>
        <w:t xml:space="preserve"> oceny takiej oferty doliczy do </w:t>
      </w:r>
      <w:r w:rsidRPr="00C97367">
        <w:rPr>
          <w:rFonts w:ascii="Arial" w:hAnsi="Arial" w:cs="Arial"/>
        </w:rPr>
        <w:t>przedstawionej w niej ceny podatek od towarów i usług, który mia</w:t>
      </w:r>
      <w:r>
        <w:rPr>
          <w:rFonts w:ascii="Arial" w:hAnsi="Arial" w:cs="Arial"/>
        </w:rPr>
        <w:t>łby obowiązek rozliczyć zgodnie z tymi przepisami.</w:t>
      </w:r>
    </w:p>
    <w:p w:rsidR="009B6676" w:rsidRPr="00103C21" w:rsidRDefault="009B6676" w:rsidP="00103C21">
      <w:pPr>
        <w:spacing w:before="120"/>
        <w:rPr>
          <w:rFonts w:ascii="Arial" w:hAnsi="Arial" w:cs="Arial"/>
          <w:b/>
        </w:rPr>
      </w:pPr>
      <w:r w:rsidRPr="00103C21">
        <w:rPr>
          <w:rFonts w:ascii="Arial" w:hAnsi="Arial" w:cs="Arial"/>
          <w:b/>
        </w:rPr>
        <w:t xml:space="preserve">9. W OFERCIE NALEŻY: </w:t>
      </w:r>
      <w:r w:rsidRPr="00103C21">
        <w:rPr>
          <w:rFonts w:ascii="Arial" w:hAnsi="Arial" w:cs="Arial"/>
        </w:rPr>
        <w:t>podać cenę netto i brutto z uwzględnieniem kosztów dostawy dokumentów do siedziby Zamawiającego. Do oferty sporządzonej wg wzoru stanowiącego nr 1 do niniejszego zapytania, należy dołączyć:</w:t>
      </w:r>
    </w:p>
    <w:p w:rsidR="009B6676" w:rsidRPr="00103C21" w:rsidRDefault="009B6676" w:rsidP="00103C21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b/>
        </w:rPr>
      </w:pPr>
      <w:r w:rsidRPr="00103C21">
        <w:rPr>
          <w:rFonts w:ascii="Arial" w:hAnsi="Arial" w:cs="Arial"/>
          <w:b/>
        </w:rPr>
        <w:t xml:space="preserve">opis koncepcji realizacji usługi </w:t>
      </w:r>
      <w:r w:rsidR="009126EF" w:rsidRPr="00103C21">
        <w:rPr>
          <w:rFonts w:ascii="Arial" w:hAnsi="Arial" w:cs="Arial"/>
          <w:b/>
        </w:rPr>
        <w:t xml:space="preserve">w szczegółowy sposób odwołujący się do zakresu usługi oraz </w:t>
      </w:r>
      <w:r w:rsidRPr="00103C21">
        <w:rPr>
          <w:rFonts w:ascii="Arial" w:hAnsi="Arial" w:cs="Arial"/>
          <w:b/>
        </w:rPr>
        <w:t>obejmujący harmonogram planowanych zadań i czynności niezbędnych dla prawidłowego i terminowego wykonania umowy wraz z opisem metodologii realizacji usługi oraz identyfikacją obszarów ryzyka i wskazaniem sposobów ich minimalizowania;</w:t>
      </w:r>
    </w:p>
    <w:p w:rsidR="009B6676" w:rsidRPr="00103C21" w:rsidRDefault="009B6676" w:rsidP="00103C21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wykaz zrealizowanych usług z podaniem ich przedmiotu, dat wykonania i odbiorców (załącznik nr 2 do zapytania);</w:t>
      </w:r>
    </w:p>
    <w:p w:rsidR="009B6676" w:rsidRPr="00103C21" w:rsidRDefault="009B6676" w:rsidP="00103C21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lastRenderedPageBreak/>
        <w:t>dokumenty poświadczające należyte wykonanie ww. usług (zaświadczenia, opinie, listy intencyjne, rekomendacje);</w:t>
      </w:r>
    </w:p>
    <w:p w:rsidR="009B6676" w:rsidRPr="00A61E70" w:rsidRDefault="009B6676" w:rsidP="00103C21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>wykaz osób, które będą uczestniczyć w wykonywaniu zamówienia, w szczególności odpowiedzialnych za świadczenie usługi (załącznik nr 3 do zapytania).</w:t>
      </w:r>
    </w:p>
    <w:p w:rsidR="00BB601A" w:rsidRPr="00A61E70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  <w:b/>
        </w:rPr>
        <w:t xml:space="preserve">10. MIEJSCE I TERMIN ZŁOŻENIA OFERTY: </w:t>
      </w:r>
      <w:r w:rsidRPr="00103C21">
        <w:rPr>
          <w:rFonts w:ascii="Arial" w:hAnsi="Arial" w:cs="Arial"/>
        </w:rPr>
        <w:t>Ofertę składa się, pod rygorem nieważności, w formie pisemnej. Oferta musi być podpisana przez Wykonawcę, osobę/y reprezentującą/e Wykonawcę zgodnie z zasadami reprezentacji wskazanymi we właściwym rejestrze, osobę/osoby uprawnioną/e do reprezentowania Wykonawcy albo osobę/y działającą/e na podstawie pełnomocnictwa. Wszystkie kartki ponumerować i spiąć/zszyć/</w:t>
      </w:r>
      <w:proofErr w:type="spellStart"/>
      <w:r w:rsidRPr="00103C21">
        <w:rPr>
          <w:rFonts w:ascii="Arial" w:hAnsi="Arial" w:cs="Arial"/>
        </w:rPr>
        <w:t>zbindować</w:t>
      </w:r>
      <w:proofErr w:type="spellEnd"/>
      <w:r w:rsidRPr="00103C21">
        <w:rPr>
          <w:rFonts w:ascii="Arial" w:hAnsi="Arial" w:cs="Arial"/>
        </w:rPr>
        <w:t xml:space="preserve">. </w:t>
      </w:r>
      <w:r w:rsidRPr="00103C21">
        <w:rPr>
          <w:rFonts w:ascii="Arial" w:hAnsi="Arial" w:cs="Arial"/>
          <w:b/>
          <w:u w:val="single"/>
        </w:rPr>
        <w:t>Ofertę należy zł</w:t>
      </w:r>
      <w:r w:rsidR="004410D7" w:rsidRPr="00103C21">
        <w:rPr>
          <w:rFonts w:ascii="Arial" w:hAnsi="Arial" w:cs="Arial"/>
          <w:b/>
          <w:u w:val="single"/>
        </w:rPr>
        <w:t>oż</w:t>
      </w:r>
      <w:r w:rsidR="00DB1EE4">
        <w:rPr>
          <w:rFonts w:ascii="Arial" w:hAnsi="Arial" w:cs="Arial"/>
          <w:b/>
          <w:u w:val="single"/>
        </w:rPr>
        <w:t xml:space="preserve">yć w formie pisemnej do dnia </w:t>
      </w:r>
      <w:r w:rsidR="00651BD1">
        <w:rPr>
          <w:rFonts w:ascii="Arial" w:hAnsi="Arial" w:cs="Arial"/>
          <w:b/>
          <w:u w:val="single"/>
        </w:rPr>
        <w:t>18 stycznia</w:t>
      </w:r>
      <w:r w:rsidR="00BB601A" w:rsidRPr="00103C21">
        <w:rPr>
          <w:rFonts w:ascii="Arial" w:hAnsi="Arial" w:cs="Arial"/>
          <w:b/>
          <w:u w:val="single"/>
        </w:rPr>
        <w:t xml:space="preserve"> </w:t>
      </w:r>
      <w:r w:rsidR="00651BD1">
        <w:rPr>
          <w:rFonts w:ascii="Arial" w:hAnsi="Arial" w:cs="Arial"/>
          <w:b/>
          <w:u w:val="single"/>
        </w:rPr>
        <w:t>2017</w:t>
      </w:r>
      <w:r w:rsidRPr="00103C21">
        <w:rPr>
          <w:rFonts w:ascii="Arial" w:hAnsi="Arial" w:cs="Arial"/>
          <w:b/>
          <w:u w:val="single"/>
        </w:rPr>
        <w:t xml:space="preserve"> roku do godz. 1</w:t>
      </w:r>
      <w:r w:rsidR="009126EF" w:rsidRPr="00103C21">
        <w:rPr>
          <w:rFonts w:ascii="Arial" w:hAnsi="Arial" w:cs="Arial"/>
          <w:b/>
          <w:u w:val="single"/>
        </w:rPr>
        <w:t>0</w:t>
      </w:r>
      <w:r w:rsidRPr="00103C21">
        <w:rPr>
          <w:rFonts w:ascii="Arial" w:hAnsi="Arial" w:cs="Arial"/>
          <w:b/>
          <w:u w:val="single"/>
        </w:rPr>
        <w:t>.00</w:t>
      </w:r>
      <w:r w:rsidRPr="00103C21">
        <w:rPr>
          <w:rFonts w:ascii="Arial" w:hAnsi="Arial" w:cs="Arial"/>
        </w:rPr>
        <w:t xml:space="preserve"> osobiście w siedzibie Zamawiającego lub za pośrednictwem poczty na adres</w:t>
      </w:r>
      <w:r w:rsidR="009126EF" w:rsidRPr="00103C21">
        <w:rPr>
          <w:rFonts w:ascii="Arial" w:hAnsi="Arial" w:cs="Arial"/>
        </w:rPr>
        <w:t xml:space="preserve">: </w:t>
      </w:r>
      <w:r w:rsidR="00651BD1">
        <w:rPr>
          <w:rFonts w:ascii="Arial" w:hAnsi="Arial" w:cs="Arial"/>
        </w:rPr>
        <w:t>Urząd Gminy Ustronie Morskie, ul. Rolna 2, 78-111 Ustronie Morskie</w:t>
      </w:r>
      <w:r w:rsidR="00754E7D">
        <w:rPr>
          <w:rFonts w:ascii="Arial" w:hAnsi="Arial" w:cs="Arial"/>
        </w:rPr>
        <w:t xml:space="preserve"> </w:t>
      </w:r>
      <w:r w:rsidRPr="00103C21">
        <w:rPr>
          <w:rFonts w:ascii="Arial" w:hAnsi="Arial" w:cs="Arial"/>
        </w:rPr>
        <w:t>z dopiskiem</w:t>
      </w:r>
      <w:r w:rsidR="00A61E70">
        <w:rPr>
          <w:rFonts w:ascii="Arial" w:hAnsi="Arial" w:cs="Arial"/>
        </w:rPr>
        <w:t>:</w:t>
      </w:r>
    </w:p>
    <w:p w:rsidR="00BB601A" w:rsidRPr="00103C21" w:rsidRDefault="00BB601A" w:rsidP="00AB6BC3">
      <w:pPr>
        <w:spacing w:before="120"/>
        <w:ind w:left="567" w:right="651"/>
        <w:jc w:val="center"/>
        <w:rPr>
          <w:rFonts w:ascii="Arial" w:hAnsi="Arial" w:cs="Arial"/>
          <w:i/>
        </w:rPr>
      </w:pPr>
      <w:r w:rsidRPr="00103C21">
        <w:rPr>
          <w:rFonts w:ascii="Arial" w:hAnsi="Arial" w:cs="Arial"/>
          <w:i/>
        </w:rPr>
        <w:t>Oferta na realizację usługi polegającej na przeprowadzeniu diagnozy społeczno-gospodarczej oraz wyznaczeniu na tej podstawie obszarów zdegradowanych i obszaru rewitalizacji oraz przygotowanie projektu Lokalnego Pro</w:t>
      </w:r>
      <w:r w:rsidR="000D7642">
        <w:rPr>
          <w:rFonts w:ascii="Arial" w:hAnsi="Arial" w:cs="Arial"/>
          <w:i/>
        </w:rPr>
        <w:t xml:space="preserve">gramu Rewitalizacji </w:t>
      </w:r>
      <w:r w:rsidR="00666422">
        <w:rPr>
          <w:rFonts w:ascii="Arial" w:hAnsi="Arial" w:cs="Arial"/>
          <w:i/>
        </w:rPr>
        <w:t xml:space="preserve">Gminy </w:t>
      </w:r>
      <w:r w:rsidR="00651BD1">
        <w:rPr>
          <w:rFonts w:ascii="Arial" w:hAnsi="Arial" w:cs="Arial"/>
          <w:i/>
        </w:rPr>
        <w:t>Ustronie Morskie</w:t>
      </w:r>
      <w:r w:rsidR="00666422">
        <w:rPr>
          <w:rFonts w:ascii="Arial" w:hAnsi="Arial" w:cs="Arial"/>
          <w:i/>
        </w:rPr>
        <w:t xml:space="preserve"> na lata 2017 – 2023</w:t>
      </w:r>
      <w:r w:rsidR="00A61E70">
        <w:rPr>
          <w:rFonts w:ascii="Arial" w:hAnsi="Arial" w:cs="Arial"/>
          <w:i/>
        </w:rPr>
        <w:t>.</w:t>
      </w:r>
    </w:p>
    <w:p w:rsidR="009B6676" w:rsidRPr="00103C21" w:rsidRDefault="009B6676" w:rsidP="00103C21">
      <w:pPr>
        <w:spacing w:before="120"/>
        <w:rPr>
          <w:rFonts w:ascii="Arial" w:hAnsi="Arial" w:cs="Arial"/>
          <w:i/>
        </w:rPr>
      </w:pPr>
      <w:r w:rsidRPr="00103C21">
        <w:rPr>
          <w:rFonts w:ascii="Arial" w:hAnsi="Arial" w:cs="Arial"/>
        </w:rPr>
        <w:t xml:space="preserve">Oferty złożone po terminie </w:t>
      </w:r>
      <w:r w:rsidR="00651BD1">
        <w:rPr>
          <w:rFonts w:ascii="Arial" w:hAnsi="Arial" w:cs="Arial"/>
          <w:b/>
          <w:u w:val="single"/>
        </w:rPr>
        <w:t>18 stycznia 2017</w:t>
      </w:r>
      <w:r w:rsidR="00BB601A" w:rsidRPr="00103C21">
        <w:rPr>
          <w:rFonts w:ascii="Arial" w:hAnsi="Arial" w:cs="Arial"/>
          <w:b/>
          <w:u w:val="single"/>
        </w:rPr>
        <w:t xml:space="preserve"> roku do godz. 10.00</w:t>
      </w:r>
      <w:r w:rsidR="009126EF" w:rsidRPr="00103C21">
        <w:rPr>
          <w:rFonts w:ascii="Arial" w:hAnsi="Arial" w:cs="Arial"/>
          <w:b/>
          <w:u w:val="single"/>
        </w:rPr>
        <w:t>,</w:t>
      </w:r>
      <w:r w:rsidR="009126EF" w:rsidRPr="00103C21">
        <w:rPr>
          <w:rFonts w:ascii="Arial" w:hAnsi="Arial" w:cs="Arial"/>
        </w:rPr>
        <w:t xml:space="preserve"> </w:t>
      </w:r>
      <w:r w:rsidRPr="00103C21">
        <w:rPr>
          <w:rFonts w:ascii="Arial" w:hAnsi="Arial" w:cs="Arial"/>
        </w:rPr>
        <w:t xml:space="preserve">nie będą rozpatrywane. Oferent może przed upływem terminu składania ofert zmienić lub wycofać swoją ofertę. W toku badania i oceny ofert Zamawiający może żądać od oferentów wyjaśnień dotyczących treści złożonych ofert. Zamawiający zastrzega sobie możliwość prowadzenia negocjacji w celu ustalenia ostatecznej ceny z wybranymi wykonawcami, którzy złożyli oferty zawierające cenę oraz spełniają wymagania w zakresie właściwości podmiotowej i przedmiotowej Zamówienia. </w:t>
      </w:r>
    </w:p>
    <w:p w:rsidR="009B6676" w:rsidRPr="00103C21" w:rsidRDefault="009B6676" w:rsidP="00103C21">
      <w:pPr>
        <w:spacing w:before="120"/>
        <w:rPr>
          <w:rFonts w:ascii="Arial" w:hAnsi="Arial" w:cs="Arial"/>
          <w:b/>
        </w:rPr>
      </w:pPr>
      <w:r w:rsidRPr="00103C21">
        <w:rPr>
          <w:rFonts w:ascii="Arial" w:hAnsi="Arial" w:cs="Arial"/>
          <w:b/>
        </w:rPr>
        <w:t xml:space="preserve">11. TERMIN ZWIĄZANIA OFERTĄ: </w:t>
      </w:r>
      <w:r w:rsidRPr="00103C21">
        <w:rPr>
          <w:rFonts w:ascii="Arial" w:hAnsi="Arial" w:cs="Arial"/>
        </w:rPr>
        <w:t xml:space="preserve">Termin związania z ofertą upływa po 30 dniach od daty terminu składania ofert bądź po podpisaniu umowy. Bieg terminu związania ofertą rozpoczyna się wraz z upływem terminu składania ofert. </w:t>
      </w:r>
    </w:p>
    <w:p w:rsidR="00A61E70" w:rsidRDefault="009B6676" w:rsidP="00103C21">
      <w:pPr>
        <w:spacing w:before="120"/>
        <w:rPr>
          <w:rFonts w:ascii="Arial" w:hAnsi="Arial" w:cs="Arial"/>
        </w:rPr>
      </w:pPr>
      <w:r w:rsidRPr="00103C21">
        <w:rPr>
          <w:rFonts w:ascii="Arial" w:hAnsi="Arial" w:cs="Arial"/>
        </w:rPr>
        <w:t xml:space="preserve">Zamawiający informuje, że niniejsze zapytanie ofertowe nie stanowi oferty w myśl art. 66 Kodeksu Cywilnego ani nie podlega przepisom ustawy Prawo zamówień publicznych i z uwagi na wartość przedmiotu zamówienia poniżej 30.000 euro i tym samy postępowanie dla którego wystąpiono z zapytaniem ofertowym może pozostać bez wyłonienia wykonawcy, jak również na zamawiającym nie spoczywa obowiązek informowania Wykonawcy o jego wyniku. </w:t>
      </w:r>
    </w:p>
    <w:p w:rsidR="00E72A08" w:rsidRPr="00103C21" w:rsidRDefault="00E72A08" w:rsidP="00103C21">
      <w:pPr>
        <w:spacing w:before="120"/>
        <w:rPr>
          <w:rFonts w:ascii="Arial" w:hAnsi="Arial" w:cs="Arial"/>
        </w:rPr>
      </w:pPr>
    </w:p>
    <w:sectPr w:rsidR="00E72A08" w:rsidRPr="00103C21" w:rsidSect="00C24C4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3B" w:rsidRDefault="001F5F3B">
      <w:r>
        <w:separator/>
      </w:r>
    </w:p>
  </w:endnote>
  <w:endnote w:type="continuationSeparator" w:id="0">
    <w:p w:rsidR="001F5F3B" w:rsidRDefault="001F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3B" w:rsidRDefault="001F5F3B">
      <w:r>
        <w:separator/>
      </w:r>
    </w:p>
  </w:footnote>
  <w:footnote w:type="continuationSeparator" w:id="0">
    <w:p w:rsidR="001F5F3B" w:rsidRDefault="001F5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20"/>
    <w:multiLevelType w:val="hybridMultilevel"/>
    <w:tmpl w:val="72E6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64BB"/>
    <w:multiLevelType w:val="hybridMultilevel"/>
    <w:tmpl w:val="7296835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110F"/>
    <w:multiLevelType w:val="hybridMultilevel"/>
    <w:tmpl w:val="B4665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C6F"/>
    <w:multiLevelType w:val="hybridMultilevel"/>
    <w:tmpl w:val="D090BCDA"/>
    <w:lvl w:ilvl="0" w:tplc="97B80C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277"/>
    <w:multiLevelType w:val="hybridMultilevel"/>
    <w:tmpl w:val="383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64C"/>
    <w:multiLevelType w:val="hybridMultilevel"/>
    <w:tmpl w:val="62BE6F2C"/>
    <w:lvl w:ilvl="0" w:tplc="8BCC75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F382C"/>
    <w:multiLevelType w:val="hybridMultilevel"/>
    <w:tmpl w:val="003429DC"/>
    <w:lvl w:ilvl="0" w:tplc="422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BE5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06E6"/>
    <w:multiLevelType w:val="hybridMultilevel"/>
    <w:tmpl w:val="D0829902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E4C8BB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43D40"/>
    <w:multiLevelType w:val="hybridMultilevel"/>
    <w:tmpl w:val="EBD4E21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22DF"/>
    <w:multiLevelType w:val="hybridMultilevel"/>
    <w:tmpl w:val="FCA25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65D3"/>
    <w:multiLevelType w:val="hybridMultilevel"/>
    <w:tmpl w:val="545E0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909D9"/>
    <w:multiLevelType w:val="hybridMultilevel"/>
    <w:tmpl w:val="D9AE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30B3"/>
    <w:multiLevelType w:val="hybridMultilevel"/>
    <w:tmpl w:val="040C7F60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5EC"/>
    <w:multiLevelType w:val="hybridMultilevel"/>
    <w:tmpl w:val="435CA472"/>
    <w:lvl w:ilvl="0" w:tplc="97B80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1255"/>
    <w:multiLevelType w:val="hybridMultilevel"/>
    <w:tmpl w:val="9690B7DE"/>
    <w:lvl w:ilvl="0" w:tplc="61CE9F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742F"/>
    <w:multiLevelType w:val="hybridMultilevel"/>
    <w:tmpl w:val="0EA4F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96BA3"/>
    <w:multiLevelType w:val="hybridMultilevel"/>
    <w:tmpl w:val="39EE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26F5F4A"/>
    <w:multiLevelType w:val="multilevel"/>
    <w:tmpl w:val="135050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7B531E"/>
    <w:multiLevelType w:val="hybridMultilevel"/>
    <w:tmpl w:val="B4B4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92"/>
    <w:rsid w:val="00056E92"/>
    <w:rsid w:val="00061450"/>
    <w:rsid w:val="00080968"/>
    <w:rsid w:val="00084307"/>
    <w:rsid w:val="0008636D"/>
    <w:rsid w:val="00086D28"/>
    <w:rsid w:val="000B4874"/>
    <w:rsid w:val="000B6117"/>
    <w:rsid w:val="000C317D"/>
    <w:rsid w:val="000D7642"/>
    <w:rsid w:val="00103C21"/>
    <w:rsid w:val="00146B89"/>
    <w:rsid w:val="00194502"/>
    <w:rsid w:val="001B0769"/>
    <w:rsid w:val="001D232A"/>
    <w:rsid w:val="001D6C7F"/>
    <w:rsid w:val="001E3911"/>
    <w:rsid w:val="001F0DC7"/>
    <w:rsid w:val="001F5F3B"/>
    <w:rsid w:val="00210211"/>
    <w:rsid w:val="00222227"/>
    <w:rsid w:val="002233C1"/>
    <w:rsid w:val="00240106"/>
    <w:rsid w:val="00250616"/>
    <w:rsid w:val="0025523A"/>
    <w:rsid w:val="0027473D"/>
    <w:rsid w:val="00291A4C"/>
    <w:rsid w:val="00297D2A"/>
    <w:rsid w:val="002C3E13"/>
    <w:rsid w:val="002D3FBB"/>
    <w:rsid w:val="00325360"/>
    <w:rsid w:val="00336C7F"/>
    <w:rsid w:val="003A1117"/>
    <w:rsid w:val="003B0C25"/>
    <w:rsid w:val="004410D7"/>
    <w:rsid w:val="00470DD5"/>
    <w:rsid w:val="00490BCC"/>
    <w:rsid w:val="00497FF6"/>
    <w:rsid w:val="004B3C09"/>
    <w:rsid w:val="004C1605"/>
    <w:rsid w:val="004D0B59"/>
    <w:rsid w:val="004D29DC"/>
    <w:rsid w:val="004D4F35"/>
    <w:rsid w:val="004D5F00"/>
    <w:rsid w:val="004F0938"/>
    <w:rsid w:val="005154C4"/>
    <w:rsid w:val="0054275D"/>
    <w:rsid w:val="00550373"/>
    <w:rsid w:val="0056323C"/>
    <w:rsid w:val="00567A6C"/>
    <w:rsid w:val="00571BEB"/>
    <w:rsid w:val="005A7555"/>
    <w:rsid w:val="005C2034"/>
    <w:rsid w:val="005D68C4"/>
    <w:rsid w:val="005E2246"/>
    <w:rsid w:val="0060654D"/>
    <w:rsid w:val="0063335A"/>
    <w:rsid w:val="00633D09"/>
    <w:rsid w:val="006429FF"/>
    <w:rsid w:val="00646F3F"/>
    <w:rsid w:val="00651915"/>
    <w:rsid w:val="00651BD1"/>
    <w:rsid w:val="00666422"/>
    <w:rsid w:val="006852BE"/>
    <w:rsid w:val="006E4423"/>
    <w:rsid w:val="006F7D65"/>
    <w:rsid w:val="00704666"/>
    <w:rsid w:val="00720377"/>
    <w:rsid w:val="0072403A"/>
    <w:rsid w:val="007259EB"/>
    <w:rsid w:val="00727EFA"/>
    <w:rsid w:val="007427C4"/>
    <w:rsid w:val="007511C8"/>
    <w:rsid w:val="00754E7D"/>
    <w:rsid w:val="00775E37"/>
    <w:rsid w:val="0078541E"/>
    <w:rsid w:val="00791B56"/>
    <w:rsid w:val="00796182"/>
    <w:rsid w:val="007B00F1"/>
    <w:rsid w:val="007B67B1"/>
    <w:rsid w:val="007C0AC3"/>
    <w:rsid w:val="007F2153"/>
    <w:rsid w:val="007F7459"/>
    <w:rsid w:val="0080671B"/>
    <w:rsid w:val="008274AF"/>
    <w:rsid w:val="008369EC"/>
    <w:rsid w:val="00842B8C"/>
    <w:rsid w:val="00844173"/>
    <w:rsid w:val="00850054"/>
    <w:rsid w:val="00861B58"/>
    <w:rsid w:val="008960B6"/>
    <w:rsid w:val="00896841"/>
    <w:rsid w:val="008C2189"/>
    <w:rsid w:val="008D0DC6"/>
    <w:rsid w:val="00900847"/>
    <w:rsid w:val="00900DFD"/>
    <w:rsid w:val="00907F14"/>
    <w:rsid w:val="009126EF"/>
    <w:rsid w:val="0091684E"/>
    <w:rsid w:val="009243D7"/>
    <w:rsid w:val="009312C4"/>
    <w:rsid w:val="00936F00"/>
    <w:rsid w:val="00952458"/>
    <w:rsid w:val="009548C2"/>
    <w:rsid w:val="0096402E"/>
    <w:rsid w:val="009B6676"/>
    <w:rsid w:val="009C5CC8"/>
    <w:rsid w:val="009F6400"/>
    <w:rsid w:val="009F75C5"/>
    <w:rsid w:val="00A00E33"/>
    <w:rsid w:val="00A02A7F"/>
    <w:rsid w:val="00A13C1F"/>
    <w:rsid w:val="00A34863"/>
    <w:rsid w:val="00A51858"/>
    <w:rsid w:val="00A61E70"/>
    <w:rsid w:val="00A72232"/>
    <w:rsid w:val="00A73465"/>
    <w:rsid w:val="00A77098"/>
    <w:rsid w:val="00A85DEA"/>
    <w:rsid w:val="00AA1A89"/>
    <w:rsid w:val="00AA594F"/>
    <w:rsid w:val="00AB6BC3"/>
    <w:rsid w:val="00AD04A2"/>
    <w:rsid w:val="00AD72C9"/>
    <w:rsid w:val="00B00E6F"/>
    <w:rsid w:val="00B5521D"/>
    <w:rsid w:val="00B74416"/>
    <w:rsid w:val="00B90A59"/>
    <w:rsid w:val="00B953A2"/>
    <w:rsid w:val="00B95B59"/>
    <w:rsid w:val="00BA4CC5"/>
    <w:rsid w:val="00BB601A"/>
    <w:rsid w:val="00BF1DE4"/>
    <w:rsid w:val="00C10860"/>
    <w:rsid w:val="00C24C42"/>
    <w:rsid w:val="00C413E9"/>
    <w:rsid w:val="00C4184A"/>
    <w:rsid w:val="00C77672"/>
    <w:rsid w:val="00C844E5"/>
    <w:rsid w:val="00C97367"/>
    <w:rsid w:val="00CA006D"/>
    <w:rsid w:val="00CA7771"/>
    <w:rsid w:val="00CD28E1"/>
    <w:rsid w:val="00CF6492"/>
    <w:rsid w:val="00D13CD1"/>
    <w:rsid w:val="00D27C55"/>
    <w:rsid w:val="00D52FF3"/>
    <w:rsid w:val="00D61068"/>
    <w:rsid w:val="00D67A05"/>
    <w:rsid w:val="00D74646"/>
    <w:rsid w:val="00D808AC"/>
    <w:rsid w:val="00D94D5E"/>
    <w:rsid w:val="00D9752C"/>
    <w:rsid w:val="00DB1EE4"/>
    <w:rsid w:val="00E03356"/>
    <w:rsid w:val="00E72A08"/>
    <w:rsid w:val="00E7626A"/>
    <w:rsid w:val="00E9438A"/>
    <w:rsid w:val="00EA2A9D"/>
    <w:rsid w:val="00EC2C3B"/>
    <w:rsid w:val="00ED1A70"/>
    <w:rsid w:val="00EE5013"/>
    <w:rsid w:val="00EF4C3F"/>
    <w:rsid w:val="00F17410"/>
    <w:rsid w:val="00F22937"/>
    <w:rsid w:val="00F57495"/>
    <w:rsid w:val="00F57AC0"/>
    <w:rsid w:val="00F57C31"/>
    <w:rsid w:val="00F636C4"/>
    <w:rsid w:val="00F74E16"/>
    <w:rsid w:val="00F93036"/>
    <w:rsid w:val="00FE1B32"/>
    <w:rsid w:val="00FE44CF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55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503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9640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250616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48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3748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748D1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cze">
    <w:name w:val="Hyperlink"/>
    <w:uiPriority w:val="99"/>
    <w:rsid w:val="00056E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80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5521D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3748D1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B552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5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48D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5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48D1"/>
    <w:rPr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616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748D1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50616"/>
    <w:pPr>
      <w:spacing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748D1"/>
    <w:rPr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2506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0616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8D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2506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50373"/>
    <w:pPr>
      <w:tabs>
        <w:tab w:val="center" w:pos="4536"/>
        <w:tab w:val="right" w:pos="9072"/>
      </w:tabs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3748D1"/>
    <w:rPr>
      <w:lang w:eastAsia="en-US"/>
    </w:rPr>
  </w:style>
  <w:style w:type="paragraph" w:styleId="Stopka">
    <w:name w:val="footer"/>
    <w:basedOn w:val="Normalny"/>
    <w:link w:val="StopkaZnak"/>
    <w:uiPriority w:val="99"/>
    <w:rsid w:val="005503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3748D1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6402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748D1"/>
    <w:rPr>
      <w:lang w:eastAsia="en-US"/>
    </w:rPr>
  </w:style>
  <w:style w:type="paragraph" w:customStyle="1" w:styleId="ZnakZnakZnakZnakZnakZnak">
    <w:name w:val="Znak Znak Znak Znak Znak Znak"/>
    <w:basedOn w:val="Normalny"/>
    <w:rsid w:val="00F74E16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A7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3627</Words>
  <Characters>21763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BIO</vt:lpstr>
    </vt:vector>
  </TitlesOfParts>
  <Company/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BIO</dc:title>
  <dc:creator>mmarciniak</dc:creator>
  <cp:lastModifiedBy>Kabat</cp:lastModifiedBy>
  <cp:revision>2</cp:revision>
  <cp:lastPrinted>2017-01-09T07:18:00Z</cp:lastPrinted>
  <dcterms:created xsi:type="dcterms:W3CDTF">2017-01-09T13:22:00Z</dcterms:created>
  <dcterms:modified xsi:type="dcterms:W3CDTF">2017-01-09T13:22:00Z</dcterms:modified>
</cp:coreProperties>
</file>